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7" w:rsidRPr="00D65C9C" w:rsidRDefault="00262667" w:rsidP="002626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5C9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62667">
        <w:rPr>
          <w:rFonts w:ascii="Times New Roman" w:hAnsi="Times New Roman"/>
          <w:b/>
          <w:sz w:val="28"/>
        </w:rPr>
        <w:t>Сестринская помощь пациентам при плевритах</w:t>
      </w:r>
      <w:r w:rsidRPr="00D65C9C">
        <w:rPr>
          <w:rFonts w:ascii="Times New Roman" w:hAnsi="Times New Roman" w:cs="Times New Roman"/>
          <w:b/>
          <w:sz w:val="28"/>
          <w:szCs w:val="28"/>
        </w:rPr>
        <w:t>»</w:t>
      </w: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8"/>
        </w:rPr>
      </w:pP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1. Форма организации учебного процесса: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Лекция.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2. Тип занятия: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Сообщение нового материала.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3. Методы обучения:</w:t>
      </w:r>
    </w:p>
    <w:p w:rsidR="00262667" w:rsidRPr="006256EB" w:rsidRDefault="00262667" w:rsidP="002626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проблемно-поисковый,</w:t>
      </w:r>
    </w:p>
    <w:p w:rsidR="00262667" w:rsidRPr="006256EB" w:rsidRDefault="00262667" w:rsidP="002626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наглядный,</w:t>
      </w:r>
    </w:p>
    <w:p w:rsidR="00262667" w:rsidRPr="006256EB" w:rsidRDefault="00262667" w:rsidP="002626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 иллюстративный.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4. Методы, определяющие логику обучения:</w:t>
      </w:r>
    </w:p>
    <w:p w:rsidR="00262667" w:rsidRPr="006256EB" w:rsidRDefault="00262667" w:rsidP="002626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дедуктивный,</w:t>
      </w:r>
    </w:p>
    <w:p w:rsidR="00262667" w:rsidRPr="006256EB" w:rsidRDefault="00262667" w:rsidP="002626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аналитический,</w:t>
      </w:r>
    </w:p>
    <w:p w:rsidR="00262667" w:rsidRPr="006256EB" w:rsidRDefault="00262667" w:rsidP="002626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сравнительный,</w:t>
      </w:r>
    </w:p>
    <w:p w:rsidR="00262667" w:rsidRPr="006256EB" w:rsidRDefault="00262667" w:rsidP="002626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обобщающий.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5. Методы стимулирования и мотивации:</w:t>
      </w:r>
    </w:p>
    <w:p w:rsidR="00262667" w:rsidRPr="006256EB" w:rsidRDefault="00262667" w:rsidP="002626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анализ жизненных ситуаций,</w:t>
      </w:r>
    </w:p>
    <w:p w:rsidR="00262667" w:rsidRPr="006256EB" w:rsidRDefault="00262667" w:rsidP="002626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доказательное разъяснение,</w:t>
      </w:r>
    </w:p>
    <w:p w:rsidR="00262667" w:rsidRPr="006256EB" w:rsidRDefault="00262667" w:rsidP="002626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поощрение.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6. Методы преподавания: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объяснительно-побуждающий.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7. Методы учения: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ознакомительный.</w:t>
      </w:r>
    </w:p>
    <w:p w:rsidR="00262667" w:rsidRPr="006256EB" w:rsidRDefault="00262667" w:rsidP="002626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8. Цели:</w:t>
      </w:r>
    </w:p>
    <w:p w:rsidR="00262667" w:rsidRPr="006256EB" w:rsidRDefault="00262667" w:rsidP="002626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а)  дидактические:</w:t>
      </w:r>
    </w:p>
    <w:p w:rsidR="00262667" w:rsidRDefault="00262667" w:rsidP="0026266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понятия «сухой плеврит», «экссудативный плеврит», факторы риска и причины возникновения;</w:t>
      </w:r>
    </w:p>
    <w:p w:rsidR="00262667" w:rsidRDefault="00262667" w:rsidP="0026266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жалобы и симптомы;</w:t>
      </w:r>
    </w:p>
    <w:p w:rsidR="00262667" w:rsidRDefault="00262667" w:rsidP="0026266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принципы лечения больных;</w:t>
      </w:r>
    </w:p>
    <w:p w:rsidR="00262667" w:rsidRDefault="00262667" w:rsidP="0026266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сестринский уход  за пациентами;</w:t>
      </w:r>
    </w:p>
    <w:p w:rsidR="00262667" w:rsidRDefault="00262667" w:rsidP="0026266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ознакомиться с принципами первичной и вторичной профилактики.</w:t>
      </w:r>
    </w:p>
    <w:p w:rsidR="00262667" w:rsidRPr="00967349" w:rsidRDefault="00262667" w:rsidP="00262667">
      <w:pPr>
        <w:pStyle w:val="a4"/>
        <w:ind w:left="284"/>
        <w:rPr>
          <w:rFonts w:ascii="Times New Roman" w:hAnsi="Times New Roman" w:cs="Times New Roman"/>
          <w:sz w:val="24"/>
          <w:szCs w:val="28"/>
        </w:rPr>
      </w:pPr>
      <w:r w:rsidRPr="00967349">
        <w:rPr>
          <w:rFonts w:ascii="Times New Roman" w:hAnsi="Times New Roman"/>
          <w:sz w:val="24"/>
          <w:szCs w:val="28"/>
        </w:rPr>
        <w:t>б) воспитательные: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967349">
        <w:rPr>
          <w:rFonts w:ascii="Times New Roman" w:hAnsi="Times New Roman" w:cs="Times New Roman"/>
          <w:sz w:val="24"/>
          <w:szCs w:val="28"/>
        </w:rPr>
        <w:t>формировать ориентировочную основу знаний студентов по теме</w:t>
      </w:r>
      <w:r w:rsidRPr="006256EB">
        <w:rPr>
          <w:rFonts w:ascii="Times New Roman" w:hAnsi="Times New Roman"/>
          <w:sz w:val="24"/>
          <w:szCs w:val="28"/>
        </w:rPr>
        <w:t>;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сформировать добросовестное отношение к будущей выполняемой работе;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в) развивающие: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интерес у студентов к изучаемой теме;</w:t>
      </w:r>
    </w:p>
    <w:p w:rsidR="00262667" w:rsidRPr="006256EB" w:rsidRDefault="00262667" w:rsidP="00262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клиническое и логическое мышление.</w:t>
      </w:r>
    </w:p>
    <w:p w:rsidR="00262667" w:rsidRPr="006256EB" w:rsidRDefault="00262667" w:rsidP="0026266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9. Задачи лекции:</w:t>
      </w:r>
    </w:p>
    <w:p w:rsidR="00262667" w:rsidRPr="006256EB" w:rsidRDefault="00262667" w:rsidP="002626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обеспечить студентов знаниями, необходимыми для подготовки к практическим и семинарским занятиям;</w:t>
      </w:r>
    </w:p>
    <w:p w:rsidR="00262667" w:rsidRPr="006256EB" w:rsidRDefault="00262667" w:rsidP="002626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установить психологический контакт с аудиторией.</w:t>
      </w:r>
    </w:p>
    <w:p w:rsidR="00262667" w:rsidRDefault="00262667" w:rsidP="00262667">
      <w:pPr>
        <w:spacing w:after="0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10.Место проведения:</w:t>
      </w:r>
    </w:p>
    <w:p w:rsidR="00262667" w:rsidRPr="00934123" w:rsidRDefault="00262667" w:rsidP="00262667">
      <w:pPr>
        <w:pStyle w:val="a6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комната СБМК</w:t>
      </w: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Default="00262667" w:rsidP="00262667">
      <w:pPr>
        <w:spacing w:after="0"/>
        <w:rPr>
          <w:rFonts w:ascii="Times New Roman" w:hAnsi="Times New Roman"/>
          <w:sz w:val="24"/>
          <w:szCs w:val="24"/>
        </w:rPr>
      </w:pPr>
    </w:p>
    <w:p w:rsidR="00262667" w:rsidRPr="008D3C0C" w:rsidRDefault="00262667" w:rsidP="002626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C0C">
        <w:rPr>
          <w:rFonts w:ascii="Times New Roman" w:hAnsi="Times New Roman"/>
          <w:b/>
          <w:sz w:val="24"/>
          <w:szCs w:val="24"/>
        </w:rPr>
        <w:lastRenderedPageBreak/>
        <w:t>МОТИВАЦИЯ ТЕМЫ</w:t>
      </w:r>
    </w:p>
    <w:p w:rsidR="00262667" w:rsidRPr="00262667" w:rsidRDefault="00262667" w:rsidP="0026266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62667">
        <w:rPr>
          <w:rFonts w:ascii="Times New Roman" w:hAnsi="Times New Roman" w:cs="Times New Roman"/>
          <w:b/>
          <w:sz w:val="24"/>
        </w:rPr>
        <w:t>Плеврит</w:t>
      </w:r>
      <w:r w:rsidRPr="00262667">
        <w:rPr>
          <w:rFonts w:ascii="Times New Roman" w:hAnsi="Times New Roman" w:cs="Times New Roman"/>
          <w:sz w:val="24"/>
        </w:rPr>
        <w:t xml:space="preserve"> -- воспаление плевральных листков, с образованием фибринозного налета на их поверхности или скопление в плевральной полости экссудата различного характера.</w:t>
      </w:r>
    </w:p>
    <w:p w:rsidR="00262667" w:rsidRPr="00262667" w:rsidRDefault="00262667" w:rsidP="0026266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262667">
        <w:rPr>
          <w:rFonts w:ascii="Times New Roman" w:hAnsi="Times New Roman" w:cs="Times New Roman"/>
          <w:sz w:val="24"/>
        </w:rPr>
        <w:t>Ежегодно плеврит в мире регистрируется около 1 миллиона населения. Частоты заболеваемости плевритом нет, так как плеврит не является самостоятельным заболеванием. Плеврит является патологическим состоянием, которое осложняет тот или иной процесс в легких, в грудной клетки, средостении, диафрагме, или являются проявлением системных заболеваний. Свидетельства перенесенного плеврита обнаруживаются при вскрытие у 48% лиц погибших от несчастных случаев и 80% умерших от различных заболеваний.</w:t>
      </w:r>
    </w:p>
    <w:p w:rsidR="00262667" w:rsidRDefault="00262667" w:rsidP="002626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262667" w:rsidRPr="00967349" w:rsidRDefault="00262667" w:rsidP="002626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7349">
        <w:rPr>
          <w:rFonts w:ascii="Times New Roman" w:hAnsi="Times New Roman" w:cs="Times New Roman"/>
          <w:b/>
          <w:caps/>
          <w:sz w:val="24"/>
          <w:szCs w:val="28"/>
        </w:rPr>
        <w:t>Блок учебной информации.</w:t>
      </w:r>
    </w:p>
    <w:p w:rsidR="00262667" w:rsidRPr="00262667" w:rsidRDefault="00262667" w:rsidP="002626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67">
        <w:rPr>
          <w:rFonts w:ascii="Times New Roman" w:hAnsi="Times New Roman" w:cs="Times New Roman"/>
          <w:b/>
          <w:sz w:val="24"/>
          <w:szCs w:val="24"/>
        </w:rPr>
        <w:t>Плевриты</w:t>
      </w:r>
    </w:p>
    <w:p w:rsidR="00262667" w:rsidRPr="00262667" w:rsidRDefault="00262667" w:rsidP="00262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Плеврит – воспалительный процесс плевры. Бывают сухие и экссудативные. Причины: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туберкулез легких или лимфатических узлов;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острая пневмония;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нагноительные процессы;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травма грудной клетки;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лейкоз, опухоли и др.</w:t>
      </w:r>
    </w:p>
    <w:p w:rsidR="00262667" w:rsidRPr="00262667" w:rsidRDefault="00262667" w:rsidP="00262667">
      <w:pPr>
        <w:pStyle w:val="a4"/>
        <w:rPr>
          <w:rFonts w:ascii="Times New Roman" w:hAnsi="Times New Roman" w:cs="Times New Roman"/>
          <w:b/>
          <w:sz w:val="24"/>
        </w:rPr>
      </w:pPr>
      <w:r w:rsidRPr="00262667">
        <w:rPr>
          <w:rFonts w:ascii="Times New Roman" w:hAnsi="Times New Roman" w:cs="Times New Roman"/>
          <w:b/>
          <w:sz w:val="24"/>
        </w:rPr>
        <w:t>Способствующие факторы: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снижение иммунитета;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недостаточное питание;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переутомление;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переохлаждение.</w:t>
      </w:r>
    </w:p>
    <w:p w:rsidR="00262667" w:rsidRPr="00262667" w:rsidRDefault="00262667" w:rsidP="00262667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 xml:space="preserve">Сухой плеврит первичный всегда туберкулезного характера. Вторичное поражение может быть при инфаркте легкого, при пневмонии, нагноительных заболеваниях. </w:t>
      </w:r>
    </w:p>
    <w:p w:rsidR="00262667" w:rsidRPr="00262667" w:rsidRDefault="00262667" w:rsidP="00262667">
      <w:pPr>
        <w:pStyle w:val="a4"/>
        <w:rPr>
          <w:rFonts w:ascii="Times New Roman" w:hAnsi="Times New Roman" w:cs="Times New Roman"/>
          <w:b/>
          <w:sz w:val="24"/>
        </w:rPr>
      </w:pPr>
      <w:r w:rsidRPr="00262667">
        <w:rPr>
          <w:rFonts w:ascii="Times New Roman" w:hAnsi="Times New Roman" w:cs="Times New Roman"/>
          <w:b/>
          <w:sz w:val="24"/>
        </w:rPr>
        <w:t>Основные симптомы при сухом плеврите: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боль в грудной клетке, усиливающаяся при дыхании и кашле и уменьшающаяся при лежании на больной стороне;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одышка;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сухой кашель;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недомогание;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температура (субфебрильная).</w:t>
      </w:r>
    </w:p>
    <w:p w:rsidR="00262667" w:rsidRPr="00262667" w:rsidRDefault="00262667" w:rsidP="00262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При осмотре пациента определяется отставание при дыхании на стороне поражения.</w:t>
      </w:r>
    </w:p>
    <w:p w:rsidR="00262667" w:rsidRPr="00262667" w:rsidRDefault="00262667" w:rsidP="00262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При аускультации врач выслушивает шум трения плевры на вдохе и выдохе.</w:t>
      </w:r>
    </w:p>
    <w:p w:rsidR="00262667" w:rsidRPr="00262667" w:rsidRDefault="00262667" w:rsidP="00262667">
      <w:pPr>
        <w:pStyle w:val="a4"/>
        <w:contextualSpacing/>
        <w:rPr>
          <w:rFonts w:ascii="Times New Roman" w:hAnsi="Times New Roman" w:cs="Times New Roman"/>
          <w:sz w:val="24"/>
        </w:rPr>
      </w:pPr>
      <w:r w:rsidRPr="00262667">
        <w:rPr>
          <w:rFonts w:ascii="Times New Roman" w:hAnsi="Times New Roman" w:cs="Times New Roman"/>
          <w:b/>
          <w:sz w:val="24"/>
        </w:rPr>
        <w:t>В клиническом исследовании крови</w:t>
      </w:r>
      <w:r w:rsidRPr="00262667">
        <w:rPr>
          <w:rFonts w:ascii="Times New Roman" w:hAnsi="Times New Roman" w:cs="Times New Roman"/>
          <w:sz w:val="24"/>
        </w:rPr>
        <w:t xml:space="preserve"> может определяться небольшое изменение СОЭ.</w:t>
      </w:r>
    </w:p>
    <w:p w:rsidR="00262667" w:rsidRPr="00262667" w:rsidRDefault="00262667" w:rsidP="00262667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При</w:t>
      </w:r>
      <w:r w:rsidRPr="00262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667">
        <w:rPr>
          <w:rFonts w:ascii="Times New Roman" w:hAnsi="Times New Roman" w:cs="Times New Roman"/>
          <w:b/>
          <w:sz w:val="24"/>
          <w:szCs w:val="24"/>
        </w:rPr>
        <w:t xml:space="preserve">рентгенологическом </w:t>
      </w:r>
      <w:r w:rsidRPr="00262667">
        <w:rPr>
          <w:rFonts w:ascii="Times New Roman" w:hAnsi="Times New Roman" w:cs="Times New Roman"/>
          <w:sz w:val="24"/>
          <w:szCs w:val="24"/>
        </w:rPr>
        <w:t>исследовании легких определяется ограничение подвижности купола диафрагмы.</w:t>
      </w:r>
    </w:p>
    <w:p w:rsidR="00262667" w:rsidRPr="003A0637" w:rsidRDefault="00262667" w:rsidP="003A0637">
      <w:pPr>
        <w:pStyle w:val="a4"/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Лечение:</w:t>
      </w:r>
      <w:r w:rsidRPr="003A0637">
        <w:rPr>
          <w:rFonts w:ascii="Times New Roman" w:hAnsi="Times New Roman" w:cs="Times New Roman"/>
          <w:sz w:val="24"/>
        </w:rPr>
        <w:t xml:space="preserve"> базовое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лечение основного заболевания (пневмония, туберкулез, абсцесс);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40640</wp:posOffset>
            </wp:positionV>
            <wp:extent cx="1449705" cy="1816735"/>
            <wp:effectExtent l="19050" t="0" r="0" b="0"/>
            <wp:wrapTight wrapText="bothSides">
              <wp:wrapPolygon edited="0">
                <wp:start x="-284" y="0"/>
                <wp:lineTo x="-284" y="21290"/>
                <wp:lineTo x="21572" y="21290"/>
                <wp:lineTo x="21572" y="0"/>
                <wp:lineTo x="-284" y="0"/>
              </wp:wrapPolygon>
            </wp:wrapTight>
            <wp:docPr id="11" name="Рисунок 1" descr="http://www.katalogbolezney.ru/4tkssudativn_plevrit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alogbolezney.ru/4tkssudativn_plevrit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2667">
        <w:rPr>
          <w:sz w:val="24"/>
          <w:szCs w:val="24"/>
        </w:rPr>
        <w:t>симптоматическое (анальгетики, препараты, уменьшающие кашель);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горчичники;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йодная сетка.</w:t>
      </w:r>
    </w:p>
    <w:p w:rsidR="00262667" w:rsidRPr="003A0637" w:rsidRDefault="00262667" w:rsidP="003A0637">
      <w:pPr>
        <w:pStyle w:val="a4"/>
        <w:rPr>
          <w:rFonts w:ascii="Times New Roman" w:hAnsi="Times New Roman" w:cs="Times New Roman"/>
          <w:b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Экссудативный плеврит</w:t>
      </w:r>
    </w:p>
    <w:p w:rsidR="00262667" w:rsidRPr="00262667" w:rsidRDefault="00262667" w:rsidP="00262667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При экссудативном плеврите воспалительный процесс плевры сопровождается накоплением жидкости в плевральной полости.</w:t>
      </w:r>
    </w:p>
    <w:p w:rsidR="00262667" w:rsidRPr="00262667" w:rsidRDefault="00262667" w:rsidP="00262667">
      <w:pPr>
        <w:pStyle w:val="af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667">
        <w:rPr>
          <w:rFonts w:ascii="Times New Roman" w:hAnsi="Times New Roman" w:cs="Times New Roman"/>
          <w:b/>
          <w:sz w:val="24"/>
          <w:szCs w:val="24"/>
        </w:rPr>
        <w:t>Причины:</w:t>
      </w:r>
      <w:r w:rsidRPr="0026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lastRenderedPageBreak/>
        <w:t>туберкулезная интоксикация;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пневмония;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ревматизм и т. д.</w:t>
      </w:r>
    </w:p>
    <w:p w:rsidR="00262667" w:rsidRPr="00262667" w:rsidRDefault="00262667" w:rsidP="00262667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 xml:space="preserve">Экссудат может быть серозно-фибринозным, геморрагическим, гнойным, смешанным. </w:t>
      </w:r>
    </w:p>
    <w:p w:rsidR="00262667" w:rsidRPr="003A0637" w:rsidRDefault="00262667" w:rsidP="003A0637">
      <w:pPr>
        <w:pStyle w:val="a4"/>
        <w:contextualSpacing/>
        <w:rPr>
          <w:rFonts w:ascii="Times New Roman" w:hAnsi="Times New Roman" w:cs="Times New Roman"/>
          <w:b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Симптомы: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одышка (ЧДД до 30-40 в минуту);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боль  в грудной клетке;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температура ремитирующего характера (с резким повышением по вечерам и снижением к утру);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тяжесть в боку;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потливость.</w:t>
      </w:r>
    </w:p>
    <w:p w:rsidR="00262667" w:rsidRPr="003A0637" w:rsidRDefault="00262667" w:rsidP="003A0637">
      <w:pPr>
        <w:pStyle w:val="a4"/>
        <w:contextualSpacing/>
        <w:rPr>
          <w:rFonts w:ascii="Times New Roman" w:hAnsi="Times New Roman" w:cs="Times New Roman"/>
          <w:b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При объективном осмотре: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состояние пациента тяжелое;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положение в постели вынужденное (сидит);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асимметрия грудной клетки (увеличение на стороне экссудата);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отставание этой половины грудной клетки в акте дыхания.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При перкуссии врач определяет  на стороне поражения  укорочение перкуторного звука.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При аускультации – ослабленное дыхание.</w:t>
      </w:r>
    </w:p>
    <w:p w:rsidR="00262667" w:rsidRPr="00262667" w:rsidRDefault="00262667" w:rsidP="002626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b/>
          <w:sz w:val="24"/>
          <w:szCs w:val="24"/>
        </w:rPr>
        <w:t>На рентгенограмме</w:t>
      </w:r>
      <w:r w:rsidRPr="00262667">
        <w:rPr>
          <w:rFonts w:ascii="Times New Roman" w:hAnsi="Times New Roman" w:cs="Times New Roman"/>
          <w:sz w:val="24"/>
          <w:szCs w:val="24"/>
        </w:rPr>
        <w:t xml:space="preserve"> легких определяется затемнение (линия Дамуазо).</w:t>
      </w:r>
    </w:p>
    <w:p w:rsidR="00262667" w:rsidRPr="00262667" w:rsidRDefault="00262667" w:rsidP="002626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 xml:space="preserve">Для исследования экссудата пациенту проводится </w:t>
      </w:r>
      <w:r w:rsidRPr="00262667">
        <w:rPr>
          <w:rFonts w:ascii="Times New Roman" w:hAnsi="Times New Roman" w:cs="Times New Roman"/>
          <w:b/>
          <w:sz w:val="24"/>
          <w:szCs w:val="24"/>
        </w:rPr>
        <w:t>плевральная пункция.</w:t>
      </w:r>
    </w:p>
    <w:p w:rsidR="00262667" w:rsidRPr="003A0637" w:rsidRDefault="00262667" w:rsidP="003A0637">
      <w:pPr>
        <w:pStyle w:val="a4"/>
        <w:contextualSpacing/>
        <w:rPr>
          <w:rFonts w:ascii="Times New Roman" w:hAnsi="Times New Roman" w:cs="Times New Roman"/>
          <w:b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Принципы лечения</w:t>
      </w:r>
    </w:p>
    <w:p w:rsidR="00262667" w:rsidRPr="00262667" w:rsidRDefault="00262667" w:rsidP="00262667">
      <w:pPr>
        <w:pStyle w:val="af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667">
        <w:rPr>
          <w:rFonts w:ascii="Times New Roman" w:hAnsi="Times New Roman" w:cs="Times New Roman"/>
          <w:sz w:val="24"/>
          <w:szCs w:val="24"/>
        </w:rPr>
        <w:t>Базовое лечение основного заболевания, плевральная пункция (удаление экссудата), при гнойном плеврите – хирургическое лечение: резекция ребер, вскрытие плевральной полости и дренаж. Режим постельный. Диета</w:t>
      </w:r>
      <w:r w:rsidRPr="00262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2667">
        <w:rPr>
          <w:rFonts w:ascii="Times New Roman" w:hAnsi="Times New Roman" w:cs="Times New Roman"/>
          <w:sz w:val="24"/>
          <w:szCs w:val="24"/>
        </w:rPr>
        <w:t>– высококалорийное питание.</w:t>
      </w:r>
    </w:p>
    <w:p w:rsidR="00262667" w:rsidRPr="003A0637" w:rsidRDefault="00262667" w:rsidP="003A0637">
      <w:pPr>
        <w:pStyle w:val="a4"/>
        <w:contextualSpacing/>
        <w:rPr>
          <w:rFonts w:ascii="Times New Roman" w:hAnsi="Times New Roman" w:cs="Times New Roman"/>
          <w:b/>
          <w:sz w:val="24"/>
        </w:rPr>
      </w:pPr>
      <w:r w:rsidRPr="003A0637">
        <w:rPr>
          <w:rFonts w:ascii="Times New Roman" w:hAnsi="Times New Roman" w:cs="Times New Roman"/>
          <w:b/>
          <w:sz w:val="24"/>
        </w:rPr>
        <w:t>По назначению врача могут применяться: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обезболивающие препараты;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мочегонные (фуросемид);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кортикостероиды (преднизолон);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массаж, ЛФК, дыхательная гимнастика;</w:t>
      </w:r>
    </w:p>
    <w:p w:rsidR="00262667" w:rsidRPr="00262667" w:rsidRDefault="00262667" w:rsidP="00262667">
      <w:pPr>
        <w:pStyle w:val="a"/>
        <w:numPr>
          <w:ilvl w:val="0"/>
          <w:numId w:val="0"/>
        </w:numPr>
        <w:contextualSpacing/>
        <w:rPr>
          <w:b/>
          <w:sz w:val="24"/>
          <w:szCs w:val="24"/>
        </w:rPr>
      </w:pPr>
      <w:r w:rsidRPr="00262667">
        <w:rPr>
          <w:b/>
          <w:sz w:val="24"/>
          <w:szCs w:val="24"/>
        </w:rPr>
        <w:t>Роль медсестры: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помочь пациенту принять удобное положение;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оказать помощь при одышке (в т. ч. дать кислород);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оказать помощь при лихорадке;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собрать мокроту на исследования;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подготовить пациента к назначенной врачом  плевральной пункции и помогать врачу в проведении пункции.</w:t>
      </w:r>
    </w:p>
    <w:p w:rsidR="00262667" w:rsidRPr="00262667" w:rsidRDefault="00262667" w:rsidP="00262667">
      <w:pPr>
        <w:pStyle w:val="a"/>
        <w:contextualSpacing/>
        <w:rPr>
          <w:sz w:val="24"/>
          <w:szCs w:val="24"/>
        </w:rPr>
      </w:pPr>
      <w:r w:rsidRPr="00262667">
        <w:rPr>
          <w:sz w:val="24"/>
          <w:szCs w:val="24"/>
        </w:rPr>
        <w:t>Решить возможные проблемы пациента: страх перед пункцией плевры, недостаток знаний о своем заболевании и т. д.</w:t>
      </w: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5F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ИЗЛОЖЕННОГО МАТЕРИАЛА</w:t>
      </w:r>
    </w:p>
    <w:p w:rsidR="003A0637" w:rsidRDefault="003A0637" w:rsidP="003A06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Дайте определение термина "плеврит".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Назовите основные причины, приводящие к развитию плеврита.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Какими симптомами  проявляется сухой плеврит  и каковы принципы его лечения?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какой характер может иметь выпот при экссудативном плеврите и каковы причины его возникновения?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На основании каких симптомов ставят диагноз экссудативного плеврита?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Для чего проводится плевральная пункция?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Каковы принципы лечения экссудативного плеврита?</w:t>
      </w:r>
    </w:p>
    <w:p w:rsidR="003A0637" w:rsidRPr="003A0637" w:rsidRDefault="003A0637" w:rsidP="003A0637">
      <w:pPr>
        <w:pStyle w:val="a4"/>
        <w:numPr>
          <w:ilvl w:val="0"/>
          <w:numId w:val="108"/>
        </w:numPr>
        <w:rPr>
          <w:rFonts w:ascii="Times New Roman" w:hAnsi="Times New Roman" w:cs="Times New Roman"/>
          <w:sz w:val="24"/>
        </w:rPr>
      </w:pPr>
      <w:r w:rsidRPr="003A0637">
        <w:rPr>
          <w:rFonts w:ascii="Times New Roman" w:hAnsi="Times New Roman" w:cs="Times New Roman"/>
          <w:sz w:val="24"/>
        </w:rPr>
        <w:t>В чем заключается профилактика возникновения плеврита?</w:t>
      </w:r>
    </w:p>
    <w:p w:rsidR="003A0637" w:rsidRPr="00F65096" w:rsidRDefault="003A0637" w:rsidP="003A0637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sectPr w:rsidR="003A0637" w:rsidRPr="00F65096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2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3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3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3"/>
  </w:num>
  <w:num w:numId="3">
    <w:abstractNumId w:val="118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9"/>
  </w:num>
  <w:num w:numId="8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0"/>
  </w:num>
  <w:num w:numId="11">
    <w:abstractNumId w:val="25"/>
  </w:num>
  <w:num w:numId="12">
    <w:abstractNumId w:val="74"/>
  </w:num>
  <w:num w:numId="13">
    <w:abstractNumId w:val="8"/>
  </w:num>
  <w:num w:numId="14">
    <w:abstractNumId w:val="82"/>
  </w:num>
  <w:num w:numId="15">
    <w:abstractNumId w:val="72"/>
  </w:num>
  <w:num w:numId="16">
    <w:abstractNumId w:val="92"/>
  </w:num>
  <w:num w:numId="17">
    <w:abstractNumId w:val="137"/>
  </w:num>
  <w:num w:numId="18">
    <w:abstractNumId w:val="7"/>
  </w:num>
  <w:num w:numId="19">
    <w:abstractNumId w:val="95"/>
  </w:num>
  <w:num w:numId="20">
    <w:abstractNumId w:val="76"/>
  </w:num>
  <w:num w:numId="21">
    <w:abstractNumId w:val="57"/>
  </w:num>
  <w:num w:numId="22">
    <w:abstractNumId w:val="46"/>
  </w:num>
  <w:num w:numId="23">
    <w:abstractNumId w:val="140"/>
  </w:num>
  <w:num w:numId="24">
    <w:abstractNumId w:val="100"/>
  </w:num>
  <w:num w:numId="25">
    <w:abstractNumId w:val="0"/>
  </w:num>
  <w:num w:numId="26">
    <w:abstractNumId w:val="88"/>
  </w:num>
  <w:num w:numId="27">
    <w:abstractNumId w:val="132"/>
  </w:num>
  <w:num w:numId="28">
    <w:abstractNumId w:val="60"/>
  </w:num>
  <w:num w:numId="29">
    <w:abstractNumId w:val="50"/>
  </w:num>
  <w:num w:numId="30">
    <w:abstractNumId w:val="43"/>
  </w:num>
  <w:num w:numId="31">
    <w:abstractNumId w:val="119"/>
  </w:num>
  <w:num w:numId="32">
    <w:abstractNumId w:val="69"/>
  </w:num>
  <w:num w:numId="33">
    <w:abstractNumId w:val="114"/>
  </w:num>
  <w:num w:numId="34">
    <w:abstractNumId w:val="20"/>
  </w:num>
  <w:num w:numId="35">
    <w:abstractNumId w:val="109"/>
  </w:num>
  <w:num w:numId="36">
    <w:abstractNumId w:val="40"/>
  </w:num>
  <w:num w:numId="37">
    <w:abstractNumId w:val="131"/>
  </w:num>
  <w:num w:numId="38">
    <w:abstractNumId w:val="85"/>
  </w:num>
  <w:num w:numId="39">
    <w:abstractNumId w:val="130"/>
  </w:num>
  <w:num w:numId="40">
    <w:abstractNumId w:val="44"/>
  </w:num>
  <w:num w:numId="41">
    <w:abstractNumId w:val="143"/>
  </w:num>
  <w:num w:numId="42">
    <w:abstractNumId w:val="96"/>
  </w:num>
  <w:num w:numId="43">
    <w:abstractNumId w:val="110"/>
  </w:num>
  <w:num w:numId="44">
    <w:abstractNumId w:val="94"/>
  </w:num>
  <w:num w:numId="45">
    <w:abstractNumId w:val="9"/>
  </w:num>
  <w:num w:numId="46">
    <w:abstractNumId w:val="87"/>
  </w:num>
  <w:num w:numId="47">
    <w:abstractNumId w:val="61"/>
  </w:num>
  <w:num w:numId="48">
    <w:abstractNumId w:val="151"/>
  </w:num>
  <w:num w:numId="49">
    <w:abstractNumId w:val="155"/>
  </w:num>
  <w:num w:numId="50">
    <w:abstractNumId w:val="12"/>
  </w:num>
  <w:num w:numId="51">
    <w:abstractNumId w:val="152"/>
  </w:num>
  <w:num w:numId="52">
    <w:abstractNumId w:val="157"/>
  </w:num>
  <w:num w:numId="53">
    <w:abstractNumId w:val="79"/>
  </w:num>
  <w:num w:numId="54">
    <w:abstractNumId w:val="39"/>
  </w:num>
  <w:num w:numId="55">
    <w:abstractNumId w:val="26"/>
  </w:num>
  <w:num w:numId="56">
    <w:abstractNumId w:val="129"/>
  </w:num>
  <w:num w:numId="57">
    <w:abstractNumId w:val="68"/>
  </w:num>
  <w:num w:numId="58">
    <w:abstractNumId w:val="49"/>
  </w:num>
  <w:num w:numId="59">
    <w:abstractNumId w:val="5"/>
  </w:num>
  <w:num w:numId="60">
    <w:abstractNumId w:val="1"/>
  </w:num>
  <w:num w:numId="61">
    <w:abstractNumId w:val="11"/>
  </w:num>
  <w:num w:numId="62">
    <w:abstractNumId w:val="77"/>
  </w:num>
  <w:num w:numId="63">
    <w:abstractNumId w:val="24"/>
  </w:num>
  <w:num w:numId="64">
    <w:abstractNumId w:val="105"/>
  </w:num>
  <w:num w:numId="65">
    <w:abstractNumId w:val="156"/>
  </w:num>
  <w:num w:numId="66">
    <w:abstractNumId w:val="117"/>
  </w:num>
  <w:num w:numId="67">
    <w:abstractNumId w:val="6"/>
  </w:num>
  <w:num w:numId="68">
    <w:abstractNumId w:val="71"/>
  </w:num>
  <w:num w:numId="69">
    <w:abstractNumId w:val="102"/>
  </w:num>
  <w:num w:numId="70">
    <w:abstractNumId w:val="101"/>
  </w:num>
  <w:num w:numId="71">
    <w:abstractNumId w:val="33"/>
  </w:num>
  <w:num w:numId="72">
    <w:abstractNumId w:val="145"/>
  </w:num>
  <w:num w:numId="73">
    <w:abstractNumId w:val="67"/>
  </w:num>
  <w:num w:numId="74">
    <w:abstractNumId w:val="64"/>
  </w:num>
  <w:num w:numId="75">
    <w:abstractNumId w:val="52"/>
  </w:num>
  <w:num w:numId="76">
    <w:abstractNumId w:val="56"/>
  </w:num>
  <w:num w:numId="77">
    <w:abstractNumId w:val="59"/>
  </w:num>
  <w:num w:numId="78">
    <w:abstractNumId w:val="3"/>
  </w:num>
  <w:num w:numId="79">
    <w:abstractNumId w:val="98"/>
  </w:num>
  <w:num w:numId="80">
    <w:abstractNumId w:val="55"/>
  </w:num>
  <w:num w:numId="81">
    <w:abstractNumId w:val="125"/>
  </w:num>
  <w:num w:numId="82">
    <w:abstractNumId w:val="107"/>
  </w:num>
  <w:num w:numId="83">
    <w:abstractNumId w:val="62"/>
  </w:num>
  <w:num w:numId="84">
    <w:abstractNumId w:val="17"/>
  </w:num>
  <w:num w:numId="85">
    <w:abstractNumId w:val="116"/>
  </w:num>
  <w:num w:numId="86">
    <w:abstractNumId w:val="144"/>
  </w:num>
  <w:num w:numId="87">
    <w:abstractNumId w:val="42"/>
  </w:num>
  <w:num w:numId="88">
    <w:abstractNumId w:val="30"/>
  </w:num>
  <w:num w:numId="89">
    <w:abstractNumId w:val="10"/>
  </w:num>
  <w:num w:numId="90">
    <w:abstractNumId w:val="83"/>
  </w:num>
  <w:num w:numId="91">
    <w:abstractNumId w:val="75"/>
  </w:num>
  <w:num w:numId="92">
    <w:abstractNumId w:val="86"/>
  </w:num>
  <w:num w:numId="93">
    <w:abstractNumId w:val="134"/>
  </w:num>
  <w:num w:numId="94">
    <w:abstractNumId w:val="93"/>
  </w:num>
  <w:num w:numId="95">
    <w:abstractNumId w:val="28"/>
  </w:num>
  <w:num w:numId="96">
    <w:abstractNumId w:val="4"/>
  </w:num>
  <w:num w:numId="97">
    <w:abstractNumId w:val="115"/>
  </w:num>
  <w:num w:numId="98">
    <w:abstractNumId w:val="27"/>
  </w:num>
  <w:num w:numId="99">
    <w:abstractNumId w:val="41"/>
  </w:num>
  <w:num w:numId="100">
    <w:abstractNumId w:val="48"/>
  </w:num>
  <w:num w:numId="101">
    <w:abstractNumId w:val="127"/>
  </w:num>
  <w:num w:numId="102">
    <w:abstractNumId w:val="104"/>
  </w:num>
  <w:num w:numId="103">
    <w:abstractNumId w:val="32"/>
  </w:num>
  <w:num w:numId="104">
    <w:abstractNumId w:val="136"/>
  </w:num>
  <w:num w:numId="105">
    <w:abstractNumId w:val="19"/>
  </w:num>
  <w:num w:numId="106">
    <w:abstractNumId w:val="73"/>
  </w:num>
  <w:num w:numId="107">
    <w:abstractNumId w:val="65"/>
  </w:num>
  <w:num w:numId="108">
    <w:abstractNumId w:val="31"/>
  </w:num>
  <w:num w:numId="109">
    <w:abstractNumId w:val="81"/>
  </w:num>
  <w:num w:numId="110">
    <w:abstractNumId w:val="113"/>
  </w:num>
  <w:num w:numId="111">
    <w:abstractNumId w:val="138"/>
  </w:num>
  <w:num w:numId="112">
    <w:abstractNumId w:val="37"/>
  </w:num>
  <w:num w:numId="113">
    <w:abstractNumId w:val="121"/>
  </w:num>
  <w:num w:numId="114">
    <w:abstractNumId w:val="112"/>
  </w:num>
  <w:num w:numId="115">
    <w:abstractNumId w:val="45"/>
  </w:num>
  <w:num w:numId="116">
    <w:abstractNumId w:val="84"/>
  </w:num>
  <w:num w:numId="117">
    <w:abstractNumId w:val="146"/>
  </w:num>
  <w:num w:numId="118">
    <w:abstractNumId w:val="126"/>
  </w:num>
  <w:num w:numId="119">
    <w:abstractNumId w:val="78"/>
  </w:num>
  <w:num w:numId="120">
    <w:abstractNumId w:val="106"/>
  </w:num>
  <w:num w:numId="121">
    <w:abstractNumId w:val="22"/>
  </w:num>
  <w:num w:numId="122">
    <w:abstractNumId w:val="91"/>
  </w:num>
  <w:num w:numId="123">
    <w:abstractNumId w:val="51"/>
  </w:num>
  <w:num w:numId="124">
    <w:abstractNumId w:val="108"/>
  </w:num>
  <w:num w:numId="125">
    <w:abstractNumId w:val="141"/>
  </w:num>
  <w:num w:numId="126">
    <w:abstractNumId w:val="34"/>
  </w:num>
  <w:num w:numId="127">
    <w:abstractNumId w:val="154"/>
  </w:num>
  <w:num w:numId="128">
    <w:abstractNumId w:val="128"/>
  </w:num>
  <w:num w:numId="129">
    <w:abstractNumId w:val="14"/>
  </w:num>
  <w:num w:numId="130">
    <w:abstractNumId w:val="53"/>
  </w:num>
  <w:num w:numId="131">
    <w:abstractNumId w:val="80"/>
  </w:num>
  <w:num w:numId="132">
    <w:abstractNumId w:val="89"/>
  </w:num>
  <w:num w:numId="133">
    <w:abstractNumId w:val="122"/>
  </w:num>
  <w:num w:numId="134">
    <w:abstractNumId w:val="23"/>
  </w:num>
  <w:num w:numId="135">
    <w:abstractNumId w:val="124"/>
  </w:num>
  <w:num w:numId="136">
    <w:abstractNumId w:val="142"/>
  </w:num>
  <w:num w:numId="137">
    <w:abstractNumId w:val="103"/>
  </w:num>
  <w:num w:numId="138">
    <w:abstractNumId w:val="36"/>
  </w:num>
  <w:num w:numId="139">
    <w:abstractNumId w:val="99"/>
  </w:num>
  <w:num w:numId="140">
    <w:abstractNumId w:val="18"/>
  </w:num>
  <w:num w:numId="141">
    <w:abstractNumId w:val="133"/>
  </w:num>
  <w:num w:numId="142">
    <w:abstractNumId w:val="139"/>
  </w:num>
  <w:num w:numId="143">
    <w:abstractNumId w:val="38"/>
  </w:num>
  <w:num w:numId="144">
    <w:abstractNumId w:val="70"/>
  </w:num>
  <w:num w:numId="145">
    <w:abstractNumId w:val="97"/>
  </w:num>
  <w:num w:numId="146">
    <w:abstractNumId w:val="90"/>
  </w:num>
  <w:num w:numId="147">
    <w:abstractNumId w:val="158"/>
  </w:num>
  <w:num w:numId="148">
    <w:abstractNumId w:val="13"/>
  </w:num>
  <w:num w:numId="149">
    <w:abstractNumId w:val="63"/>
  </w:num>
  <w:num w:numId="150">
    <w:abstractNumId w:val="123"/>
  </w:num>
  <w:num w:numId="151">
    <w:abstractNumId w:val="135"/>
  </w:num>
  <w:num w:numId="152">
    <w:abstractNumId w:val="35"/>
  </w:num>
  <w:num w:numId="153">
    <w:abstractNumId w:val="16"/>
  </w:num>
  <w:num w:numId="154">
    <w:abstractNumId w:val="47"/>
  </w:num>
  <w:num w:numId="155">
    <w:abstractNumId w:val="21"/>
  </w:num>
  <w:num w:numId="156">
    <w:abstractNumId w:val="54"/>
  </w:num>
  <w:num w:numId="157">
    <w:abstractNumId w:val="148"/>
  </w:num>
  <w:num w:numId="158">
    <w:abstractNumId w:val="66"/>
  </w:num>
  <w:num w:numId="159">
    <w:abstractNumId w:val="2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8708D"/>
    <w:rsid w:val="002A7552"/>
    <w:rsid w:val="002D655C"/>
    <w:rsid w:val="002E0F0E"/>
    <w:rsid w:val="002E49AE"/>
    <w:rsid w:val="00302DC3"/>
    <w:rsid w:val="003320A6"/>
    <w:rsid w:val="00333D23"/>
    <w:rsid w:val="003367D3"/>
    <w:rsid w:val="00356249"/>
    <w:rsid w:val="00360550"/>
    <w:rsid w:val="00382169"/>
    <w:rsid w:val="003A0637"/>
    <w:rsid w:val="003A428E"/>
    <w:rsid w:val="003E68DE"/>
    <w:rsid w:val="003F5EBE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D2CAD"/>
    <w:rsid w:val="00AE330E"/>
    <w:rsid w:val="00BD4A31"/>
    <w:rsid w:val="00BD6E59"/>
    <w:rsid w:val="00BD7AEF"/>
    <w:rsid w:val="00C12354"/>
    <w:rsid w:val="00C454C1"/>
    <w:rsid w:val="00C71A4F"/>
    <w:rsid w:val="00CB514B"/>
    <w:rsid w:val="00CE515F"/>
    <w:rsid w:val="00D273AF"/>
    <w:rsid w:val="00D42B2F"/>
    <w:rsid w:val="00D45743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A05C5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84</cp:revision>
  <dcterms:created xsi:type="dcterms:W3CDTF">2015-12-04T01:28:00Z</dcterms:created>
  <dcterms:modified xsi:type="dcterms:W3CDTF">2020-03-31T17:43:00Z</dcterms:modified>
</cp:coreProperties>
</file>