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8" w:rsidRPr="003A5BF1" w:rsidRDefault="003A5BF1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color w:val="000000"/>
          <w:sz w:val="28"/>
          <w:szCs w:val="28"/>
        </w:rPr>
        <w:t xml:space="preserve">Тема: </w:t>
      </w:r>
      <w:r w:rsidR="00596C78" w:rsidRPr="003A5BF1">
        <w:rPr>
          <w:b/>
          <w:bCs/>
          <w:color w:val="000000"/>
          <w:sz w:val="28"/>
          <w:szCs w:val="28"/>
        </w:rPr>
        <w:t>Характеристика гражданского права как отрасли.</w:t>
      </w:r>
    </w:p>
    <w:p w:rsidR="00596C78" w:rsidRDefault="003A5BF1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занятия:</w:t>
      </w:r>
    </w:p>
    <w:p w:rsidR="003A5BF1" w:rsidRDefault="003A5BF1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A5BF1">
        <w:rPr>
          <w:bCs/>
          <w:color w:val="000000"/>
          <w:sz w:val="28"/>
          <w:szCs w:val="28"/>
        </w:rPr>
        <w:t>Понятие, предмет, метод, принципы гражданского права</w:t>
      </w:r>
    </w:p>
    <w:p w:rsidR="003A5BF1" w:rsidRDefault="003A5BF1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3A5BF1">
        <w:rPr>
          <w:bCs/>
          <w:color w:val="000000"/>
          <w:sz w:val="28"/>
          <w:szCs w:val="28"/>
        </w:rPr>
        <w:t>Источники и система гражданского права</w:t>
      </w:r>
    </w:p>
    <w:p w:rsidR="003A5BF1" w:rsidRPr="003A5BF1" w:rsidRDefault="003A5BF1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color w:val="000000"/>
          <w:sz w:val="28"/>
          <w:szCs w:val="28"/>
        </w:rPr>
        <w:t>1. Понятие, предмет, метод, принципы гражданского права.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color w:val="000000"/>
          <w:sz w:val="28"/>
          <w:szCs w:val="28"/>
        </w:rPr>
        <w:t>Гражданское право – </w:t>
      </w:r>
      <w:r w:rsidRPr="003A5BF1">
        <w:rPr>
          <w:color w:val="000000"/>
          <w:sz w:val="28"/>
          <w:szCs w:val="28"/>
        </w:rPr>
        <w:t>отрасль права, представляющая собой совокупность правовых норм, регулирующих имущественные отношения и связанные с ними и личные неимущественные отношения.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i/>
          <w:iCs/>
          <w:color w:val="000000"/>
          <w:sz w:val="28"/>
          <w:szCs w:val="28"/>
        </w:rPr>
        <w:t>Предметом гражданского права </w:t>
      </w:r>
      <w:r w:rsidRPr="003A5BF1">
        <w:rPr>
          <w:color w:val="000000"/>
          <w:sz w:val="28"/>
          <w:szCs w:val="28"/>
        </w:rPr>
        <w:t>являются </w:t>
      </w:r>
      <w:r w:rsidRPr="003A5BF1">
        <w:rPr>
          <w:i/>
          <w:iCs/>
          <w:color w:val="000000"/>
          <w:sz w:val="28"/>
          <w:szCs w:val="28"/>
        </w:rPr>
        <w:t>имущественные от</w:t>
      </w:r>
      <w:r w:rsidRPr="003A5BF1">
        <w:rPr>
          <w:i/>
          <w:iCs/>
          <w:color w:val="000000"/>
          <w:sz w:val="28"/>
          <w:szCs w:val="28"/>
        </w:rPr>
        <w:softHyphen/>
        <w:t>ношения, а также связанные с ними личные неимущественные от</w:t>
      </w:r>
      <w:r w:rsidRPr="003A5BF1">
        <w:rPr>
          <w:i/>
          <w:iCs/>
          <w:color w:val="000000"/>
          <w:sz w:val="28"/>
          <w:szCs w:val="28"/>
        </w:rPr>
        <w:softHyphen/>
        <w:t>ношения.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i/>
          <w:iCs/>
          <w:color w:val="000000"/>
          <w:sz w:val="28"/>
          <w:szCs w:val="28"/>
        </w:rPr>
        <w:t>Имущественные отношения </w:t>
      </w:r>
      <w:r w:rsidRPr="003A5BF1">
        <w:rPr>
          <w:i/>
          <w:iCs/>
          <w:color w:val="000000"/>
          <w:sz w:val="28"/>
          <w:szCs w:val="28"/>
        </w:rPr>
        <w:t>— </w:t>
      </w:r>
      <w:r w:rsidRPr="003A5BF1">
        <w:rPr>
          <w:color w:val="000000"/>
          <w:sz w:val="28"/>
          <w:szCs w:val="28"/>
        </w:rPr>
        <w:t>это отношения по поводу мате</w:t>
      </w:r>
      <w:r w:rsidRPr="003A5BF1">
        <w:rPr>
          <w:color w:val="000000"/>
          <w:sz w:val="28"/>
          <w:szCs w:val="28"/>
        </w:rPr>
        <w:softHyphen/>
        <w:t>риальных предметов и других экономических ценностей. Объ</w:t>
      </w:r>
      <w:r w:rsidRPr="003A5BF1">
        <w:rPr>
          <w:color w:val="000000"/>
          <w:sz w:val="28"/>
          <w:szCs w:val="28"/>
        </w:rPr>
        <w:softHyphen/>
        <w:t>ектами таких отношений выступают </w:t>
      </w:r>
      <w:r w:rsidRPr="003A5BF1">
        <w:rPr>
          <w:i/>
          <w:iCs/>
          <w:color w:val="000000"/>
          <w:sz w:val="28"/>
          <w:szCs w:val="28"/>
        </w:rPr>
        <w:t>вещи и комплексы вещей, деньги, ценные бумаги, имущественные права, работа и ее резуль</w:t>
      </w:r>
      <w:r w:rsidRPr="003A5BF1">
        <w:rPr>
          <w:i/>
          <w:iCs/>
          <w:color w:val="000000"/>
          <w:sz w:val="28"/>
          <w:szCs w:val="28"/>
        </w:rPr>
        <w:softHyphen/>
        <w:t>таты, услуги.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i/>
          <w:iCs/>
          <w:color w:val="000000"/>
          <w:sz w:val="28"/>
          <w:szCs w:val="28"/>
          <w:u w:val="single"/>
        </w:rPr>
        <w:t>Имущественные отношения делятся на две боль</w:t>
      </w:r>
      <w:r w:rsidRPr="003A5BF1">
        <w:rPr>
          <w:i/>
          <w:iCs/>
          <w:color w:val="000000"/>
          <w:sz w:val="28"/>
          <w:szCs w:val="28"/>
          <w:u w:val="single"/>
        </w:rPr>
        <w:softHyphen/>
        <w:t>шие группы: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отношения собственности и других вещных прав </w:t>
      </w:r>
      <w:r w:rsidRPr="003A5BF1">
        <w:rPr>
          <w:color w:val="000000"/>
          <w:sz w:val="28"/>
          <w:szCs w:val="28"/>
        </w:rPr>
        <w:t>(права хозяй</w:t>
      </w:r>
      <w:r w:rsidRPr="003A5BF1">
        <w:rPr>
          <w:color w:val="000000"/>
          <w:sz w:val="28"/>
          <w:szCs w:val="28"/>
        </w:rPr>
        <w:softHyphen/>
        <w:t>ственного ведения, оперативного управления и т. д.). Эти отношения закрепляют принадлежность материальных благ или, дру</w:t>
      </w:r>
      <w:r w:rsidRPr="003A5BF1">
        <w:rPr>
          <w:color w:val="000000"/>
          <w:sz w:val="28"/>
          <w:szCs w:val="28"/>
        </w:rPr>
        <w:softHyphen/>
        <w:t>гими словами, закрепляют </w:t>
      </w:r>
      <w:r w:rsidRPr="003A5BF1">
        <w:rPr>
          <w:i/>
          <w:iCs/>
          <w:color w:val="000000"/>
          <w:sz w:val="28"/>
          <w:szCs w:val="28"/>
        </w:rPr>
        <w:t>имущественные отношения в статике;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обязательственные отношения, </w:t>
      </w:r>
      <w:r w:rsidRPr="003A5BF1">
        <w:rPr>
          <w:color w:val="000000"/>
          <w:sz w:val="28"/>
          <w:szCs w:val="28"/>
        </w:rPr>
        <w:t>связанные с переходом матери</w:t>
      </w:r>
      <w:r w:rsidRPr="003A5BF1">
        <w:rPr>
          <w:color w:val="000000"/>
          <w:sz w:val="28"/>
          <w:szCs w:val="28"/>
        </w:rPr>
        <w:softHyphen/>
        <w:t>альных благ от одного субъекта гражданского права к другому и регулирующие </w:t>
      </w:r>
      <w:r w:rsidRPr="003A5BF1">
        <w:rPr>
          <w:i/>
          <w:iCs/>
          <w:color w:val="000000"/>
          <w:sz w:val="28"/>
          <w:szCs w:val="28"/>
        </w:rPr>
        <w:t>имущественные отношения в динамике. </w:t>
      </w:r>
      <w:r w:rsidRPr="003A5BF1">
        <w:rPr>
          <w:color w:val="000000"/>
          <w:sz w:val="28"/>
          <w:szCs w:val="28"/>
        </w:rPr>
        <w:t>Они возникают из договоров (купля-продажа, мена и т. д.); воз</w:t>
      </w:r>
      <w:r w:rsidRPr="003A5BF1">
        <w:rPr>
          <w:color w:val="000000"/>
          <w:sz w:val="28"/>
          <w:szCs w:val="28"/>
        </w:rPr>
        <w:softHyphen/>
        <w:t>можны и внедоговорные обязательственные имущественные от</w:t>
      </w:r>
      <w:r w:rsidRPr="003A5BF1">
        <w:rPr>
          <w:color w:val="000000"/>
          <w:sz w:val="28"/>
          <w:szCs w:val="28"/>
        </w:rPr>
        <w:softHyphen/>
        <w:t>ношения (например, в результате причинения вреда).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i/>
          <w:iCs/>
          <w:color w:val="000000"/>
          <w:sz w:val="28"/>
          <w:szCs w:val="28"/>
        </w:rPr>
        <w:t>Личные неимущественные отношения </w:t>
      </w:r>
      <w:r w:rsidRPr="003A5BF1">
        <w:rPr>
          <w:i/>
          <w:iCs/>
          <w:color w:val="000000"/>
          <w:sz w:val="28"/>
          <w:szCs w:val="28"/>
          <w:u w:val="single"/>
        </w:rPr>
        <w:t>возникают по поводу.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нематериальных благ, неотделимых от личности </w:t>
      </w:r>
      <w:r w:rsidRPr="003A5BF1">
        <w:rPr>
          <w:color w:val="000000"/>
          <w:sz w:val="28"/>
          <w:szCs w:val="28"/>
        </w:rPr>
        <w:t>(создание изо</w:t>
      </w:r>
      <w:r w:rsidRPr="003A5BF1">
        <w:rPr>
          <w:color w:val="000000"/>
          <w:sz w:val="28"/>
          <w:szCs w:val="28"/>
        </w:rPr>
        <w:softHyphen/>
        <w:t>бретения, произведения литературы, науки, искусства и др.). У создателя возникает ряд личных неимущественных прав, важ</w:t>
      </w:r>
      <w:r w:rsidRPr="003A5BF1">
        <w:rPr>
          <w:color w:val="000000"/>
          <w:sz w:val="28"/>
          <w:szCs w:val="28"/>
        </w:rPr>
        <w:softHyphen/>
        <w:t xml:space="preserve">нейшим из которых </w:t>
      </w:r>
      <w:r w:rsidRPr="003A5BF1">
        <w:rPr>
          <w:color w:val="000000"/>
          <w:sz w:val="28"/>
          <w:szCs w:val="28"/>
        </w:rPr>
        <w:lastRenderedPageBreak/>
        <w:t>является </w:t>
      </w:r>
      <w:r w:rsidRPr="003A5BF1">
        <w:rPr>
          <w:i/>
          <w:iCs/>
          <w:color w:val="000000"/>
          <w:sz w:val="28"/>
          <w:szCs w:val="28"/>
        </w:rPr>
        <w:t>право авторства. </w:t>
      </w:r>
      <w:r w:rsidRPr="003A5BF1">
        <w:rPr>
          <w:color w:val="000000"/>
          <w:sz w:val="28"/>
          <w:szCs w:val="28"/>
        </w:rPr>
        <w:t>В случае же если объект будет использован (например, рассказ с разрешения автора опубликован), у автора возникает имущественное право на по</w:t>
      </w:r>
      <w:r w:rsidRPr="003A5BF1">
        <w:rPr>
          <w:color w:val="000000"/>
          <w:sz w:val="28"/>
          <w:szCs w:val="28"/>
        </w:rPr>
        <w:softHyphen/>
        <w:t>лучение вознаграждения;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неотчуждаемых прав и свобод человека. </w:t>
      </w:r>
      <w:r w:rsidRPr="003A5BF1">
        <w:rPr>
          <w:color w:val="000000"/>
          <w:sz w:val="28"/>
          <w:szCs w:val="28"/>
        </w:rPr>
        <w:t>Прямо не регулируются гражданским законодательством, но защищаются им (жизнь и здоровье, честь и достоинство, неприкосновенность частной жизни, деловая репутация и т. д.).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Для гражданского права характерен в основном </w:t>
      </w:r>
      <w:r w:rsidRPr="003A5BF1">
        <w:rPr>
          <w:b/>
          <w:bCs/>
          <w:i/>
          <w:iCs/>
          <w:color w:val="000000"/>
          <w:sz w:val="28"/>
          <w:szCs w:val="28"/>
        </w:rPr>
        <w:t>диспозитивный метод, </w:t>
      </w:r>
      <w:r w:rsidRPr="003A5BF1">
        <w:rPr>
          <w:color w:val="000000"/>
          <w:sz w:val="28"/>
          <w:szCs w:val="28"/>
        </w:rPr>
        <w:t>дающий возможность определять характер взаимоот</w:t>
      </w:r>
      <w:r w:rsidRPr="003A5BF1">
        <w:rPr>
          <w:color w:val="000000"/>
          <w:sz w:val="28"/>
          <w:szCs w:val="28"/>
        </w:rPr>
        <w:softHyphen/>
        <w:t>ношений по своему усмотрению. Они имеют также </w:t>
      </w:r>
      <w:r w:rsidRPr="003A5BF1">
        <w:rPr>
          <w:i/>
          <w:iCs/>
          <w:color w:val="000000"/>
          <w:sz w:val="28"/>
          <w:szCs w:val="28"/>
        </w:rPr>
        <w:t>возмож</w:t>
      </w:r>
      <w:r w:rsidRPr="003A5BF1">
        <w:rPr>
          <w:i/>
          <w:iCs/>
          <w:color w:val="000000"/>
          <w:sz w:val="28"/>
          <w:szCs w:val="28"/>
        </w:rPr>
        <w:softHyphen/>
        <w:t>ность выбора между несколькими вариантами поведения. </w:t>
      </w:r>
      <w:r w:rsidRPr="003A5BF1">
        <w:rPr>
          <w:color w:val="000000"/>
          <w:sz w:val="28"/>
          <w:szCs w:val="28"/>
        </w:rPr>
        <w:t>Однако в гражданском праве присутствуют не только дозволения, но и </w:t>
      </w:r>
      <w:r w:rsidRPr="003A5BF1">
        <w:rPr>
          <w:b/>
          <w:bCs/>
          <w:i/>
          <w:iCs/>
          <w:color w:val="000000"/>
          <w:sz w:val="28"/>
          <w:szCs w:val="28"/>
        </w:rPr>
        <w:t>запреты и обязанности. </w:t>
      </w:r>
      <w:r w:rsidRPr="003A5BF1">
        <w:rPr>
          <w:i/>
          <w:iCs/>
          <w:color w:val="000000"/>
          <w:sz w:val="28"/>
          <w:szCs w:val="28"/>
        </w:rPr>
        <w:t>Защита нарушенных гражданских прав, </w:t>
      </w:r>
      <w:r w:rsidRPr="003A5BF1">
        <w:rPr>
          <w:color w:val="000000"/>
          <w:sz w:val="28"/>
          <w:szCs w:val="28"/>
        </w:rPr>
        <w:t>если они добровольно не восстанавливаются другой сто</w:t>
      </w:r>
      <w:r w:rsidRPr="003A5BF1">
        <w:rPr>
          <w:color w:val="000000"/>
          <w:sz w:val="28"/>
          <w:szCs w:val="28"/>
        </w:rPr>
        <w:softHyphen/>
        <w:t>роной, </w:t>
      </w:r>
      <w:r w:rsidRPr="003A5BF1">
        <w:rPr>
          <w:i/>
          <w:iCs/>
          <w:color w:val="000000"/>
          <w:sz w:val="28"/>
          <w:szCs w:val="28"/>
        </w:rPr>
        <w:t>осуществляется в судебном порядке </w:t>
      </w:r>
      <w:r w:rsidRPr="003A5BF1">
        <w:rPr>
          <w:color w:val="000000"/>
          <w:sz w:val="28"/>
          <w:szCs w:val="28"/>
        </w:rPr>
        <w:t>путем обращения по</w:t>
      </w:r>
      <w:r w:rsidRPr="003A5BF1">
        <w:rPr>
          <w:color w:val="000000"/>
          <w:sz w:val="28"/>
          <w:szCs w:val="28"/>
        </w:rPr>
        <w:softHyphen/>
        <w:t>терпевшего в суды общей юрисдикции, арбитражные или третей</w:t>
      </w:r>
      <w:r w:rsidRPr="003A5BF1">
        <w:rPr>
          <w:color w:val="000000"/>
          <w:sz w:val="28"/>
          <w:szCs w:val="28"/>
        </w:rPr>
        <w:softHyphen/>
        <w:t>ские суды.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color w:val="000000"/>
          <w:sz w:val="28"/>
          <w:szCs w:val="28"/>
        </w:rPr>
        <w:t>Под </w:t>
      </w:r>
      <w:r w:rsidRPr="003A5BF1">
        <w:rPr>
          <w:b/>
          <w:bCs/>
          <w:i/>
          <w:iCs/>
          <w:color w:val="000000"/>
          <w:sz w:val="28"/>
          <w:szCs w:val="28"/>
        </w:rPr>
        <w:t>принципами </w:t>
      </w:r>
      <w:r w:rsidRPr="003A5BF1">
        <w:rPr>
          <w:color w:val="000000"/>
          <w:sz w:val="28"/>
          <w:szCs w:val="28"/>
        </w:rPr>
        <w:t>понимаются </w:t>
      </w:r>
      <w:r w:rsidRPr="003A5BF1">
        <w:rPr>
          <w:i/>
          <w:iCs/>
          <w:color w:val="000000"/>
          <w:sz w:val="28"/>
          <w:szCs w:val="28"/>
        </w:rPr>
        <w:t>основные начала характеризую</w:t>
      </w:r>
      <w:r w:rsidRPr="003A5BF1">
        <w:rPr>
          <w:i/>
          <w:iCs/>
          <w:color w:val="000000"/>
          <w:sz w:val="28"/>
          <w:szCs w:val="28"/>
        </w:rPr>
        <w:softHyphen/>
        <w:t>щие систему гражданских правоотношений и определяющие осно</w:t>
      </w:r>
      <w:r w:rsidRPr="003A5BF1">
        <w:rPr>
          <w:i/>
          <w:iCs/>
          <w:color w:val="000000"/>
          <w:sz w:val="28"/>
          <w:szCs w:val="28"/>
        </w:rPr>
        <w:softHyphen/>
        <w:t>ву их строения и развития. </w:t>
      </w:r>
      <w:r w:rsidRPr="003A5BF1">
        <w:rPr>
          <w:i/>
          <w:iCs/>
          <w:color w:val="000000"/>
          <w:sz w:val="28"/>
          <w:szCs w:val="28"/>
          <w:u w:val="single"/>
        </w:rPr>
        <w:t>К ним относятся: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принцип равенства участников гражданских правоотношений. </w:t>
      </w:r>
      <w:r w:rsidRPr="003A5BF1">
        <w:rPr>
          <w:color w:val="000000"/>
          <w:sz w:val="28"/>
          <w:szCs w:val="28"/>
        </w:rPr>
        <w:t>Они </w:t>
      </w:r>
      <w:r w:rsidRPr="003A5BF1">
        <w:rPr>
          <w:i/>
          <w:iCs/>
          <w:color w:val="000000"/>
          <w:sz w:val="28"/>
          <w:szCs w:val="28"/>
        </w:rPr>
        <w:t>независимы друг от друга в имущественном отношении и не имеют административно-властной подчиненности </w:t>
      </w:r>
      <w:r w:rsidRPr="003A5BF1">
        <w:rPr>
          <w:color w:val="000000"/>
          <w:sz w:val="28"/>
          <w:szCs w:val="28"/>
        </w:rPr>
        <w:t>по отноше</w:t>
      </w:r>
      <w:r w:rsidRPr="003A5BF1">
        <w:rPr>
          <w:color w:val="000000"/>
          <w:sz w:val="28"/>
          <w:szCs w:val="28"/>
        </w:rPr>
        <w:softHyphen/>
        <w:t>нию друг к другу даже в тех случаях, когда одним из участни</w:t>
      </w:r>
      <w:r w:rsidRPr="003A5BF1">
        <w:rPr>
          <w:color w:val="000000"/>
          <w:sz w:val="28"/>
          <w:szCs w:val="28"/>
        </w:rPr>
        <w:softHyphen/>
        <w:t>ков является публичное образование (например государство);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принцип свободы договора. </w:t>
      </w:r>
      <w:r w:rsidRPr="003A5BF1">
        <w:rPr>
          <w:color w:val="000000"/>
          <w:sz w:val="28"/>
          <w:szCs w:val="28"/>
        </w:rPr>
        <w:t>Участники гражданских правоотноше</w:t>
      </w:r>
      <w:r w:rsidRPr="003A5BF1">
        <w:rPr>
          <w:color w:val="000000"/>
          <w:sz w:val="28"/>
          <w:szCs w:val="28"/>
        </w:rPr>
        <w:softHyphen/>
        <w:t>ний </w:t>
      </w:r>
      <w:r w:rsidRPr="003A5BF1">
        <w:rPr>
          <w:i/>
          <w:iCs/>
          <w:color w:val="000000"/>
          <w:sz w:val="28"/>
          <w:szCs w:val="28"/>
        </w:rPr>
        <w:t>самостоятельно решают вопрос о том, вступать ли им в эти отношения, с кем и на каких условиях. </w:t>
      </w:r>
      <w:r w:rsidRPr="003A5BF1">
        <w:rPr>
          <w:color w:val="000000"/>
          <w:sz w:val="28"/>
          <w:szCs w:val="28"/>
        </w:rPr>
        <w:t>Участники могут заключать договоры как предусмотренные ГК, так и не предусмотренные им, однако не противоречащие общим началам гражданского законодательства. Возможно и заключение договоров, состоя</w:t>
      </w:r>
      <w:r w:rsidRPr="003A5BF1">
        <w:rPr>
          <w:color w:val="000000"/>
          <w:sz w:val="28"/>
          <w:szCs w:val="28"/>
        </w:rPr>
        <w:softHyphen/>
        <w:t>щих из элементов различных договоров;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lastRenderedPageBreak/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принцип неприкосновенности собственности. </w:t>
      </w:r>
      <w:r w:rsidRPr="003A5BF1">
        <w:rPr>
          <w:i/>
          <w:iCs/>
          <w:color w:val="000000"/>
          <w:sz w:val="28"/>
          <w:szCs w:val="28"/>
        </w:rPr>
        <w:t>Никто не может быть лишен своего имущества иначе как по решению суда. </w:t>
      </w:r>
      <w:r w:rsidRPr="003A5BF1">
        <w:rPr>
          <w:color w:val="000000"/>
          <w:sz w:val="28"/>
          <w:szCs w:val="28"/>
        </w:rPr>
        <w:t>При</w:t>
      </w:r>
      <w:r w:rsidRPr="003A5BF1">
        <w:rPr>
          <w:color w:val="000000"/>
          <w:sz w:val="28"/>
          <w:szCs w:val="28"/>
        </w:rPr>
        <w:softHyphen/>
        <w:t>нудительное изъятие собственности в публичных интересах (на</w:t>
      </w:r>
      <w:r w:rsidRPr="003A5BF1">
        <w:rPr>
          <w:color w:val="000000"/>
          <w:sz w:val="28"/>
          <w:szCs w:val="28"/>
        </w:rPr>
        <w:softHyphen/>
        <w:t>пример для государственных нужд) допускается только в случаях, прямо предусмотренных законом и с обязательно предвари</w:t>
      </w:r>
      <w:r w:rsidRPr="003A5BF1">
        <w:rPr>
          <w:color w:val="000000"/>
          <w:sz w:val="28"/>
          <w:szCs w:val="28"/>
        </w:rPr>
        <w:softHyphen/>
        <w:t>тельной равноценной компенсацией. Безвозмездное изъятие имущества у собственника (конфискация) возможно только по решению суда в виде санкции за совершение преступления или иного правонарушения;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принцип недопустимости вмешательства в частные дела. </w:t>
      </w:r>
      <w:r w:rsidRPr="003A5BF1">
        <w:rPr>
          <w:color w:val="000000"/>
          <w:sz w:val="28"/>
          <w:szCs w:val="28"/>
        </w:rPr>
        <w:t>У каждо</w:t>
      </w:r>
      <w:r w:rsidRPr="003A5BF1">
        <w:rPr>
          <w:color w:val="000000"/>
          <w:sz w:val="28"/>
          <w:szCs w:val="28"/>
        </w:rPr>
        <w:softHyphen/>
        <w:t>го есть </w:t>
      </w:r>
      <w:r w:rsidRPr="003A5BF1">
        <w:rPr>
          <w:i/>
          <w:iCs/>
          <w:color w:val="000000"/>
          <w:sz w:val="28"/>
          <w:szCs w:val="28"/>
        </w:rPr>
        <w:t>право на неприкосновенность частной жизни, личной и семей</w:t>
      </w:r>
      <w:r w:rsidRPr="003A5BF1">
        <w:rPr>
          <w:i/>
          <w:iCs/>
          <w:color w:val="000000"/>
          <w:sz w:val="28"/>
          <w:szCs w:val="28"/>
        </w:rPr>
        <w:softHyphen/>
        <w:t>ной тайны; защиту своей чести и доброго имени. </w:t>
      </w:r>
      <w:r w:rsidRPr="003A5BF1">
        <w:rPr>
          <w:color w:val="000000"/>
          <w:sz w:val="28"/>
          <w:szCs w:val="28"/>
        </w:rPr>
        <w:t>Государственные и муниципальные органы могут вмешиваться в частные дела только в случаях, прямо предусмотренных законом;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принцип беспрепятственного осуществления гражданских прав. </w:t>
      </w:r>
      <w:r w:rsidRPr="003A5BF1">
        <w:rPr>
          <w:color w:val="000000"/>
          <w:sz w:val="28"/>
          <w:szCs w:val="28"/>
        </w:rPr>
        <w:t>Каждый имеет право на свободное использование своих спо</w:t>
      </w:r>
      <w:r w:rsidRPr="003A5BF1">
        <w:rPr>
          <w:color w:val="000000"/>
          <w:sz w:val="28"/>
          <w:szCs w:val="28"/>
        </w:rPr>
        <w:softHyphen/>
        <w:t>собностей и имущества для предпринимательской и иной не запрещенной законом экономической деятельности (п. 1 ст. 34 Конституции РФ). Также </w:t>
      </w:r>
      <w:r w:rsidRPr="003A5BF1">
        <w:rPr>
          <w:i/>
          <w:iCs/>
          <w:color w:val="000000"/>
          <w:sz w:val="28"/>
          <w:szCs w:val="28"/>
        </w:rPr>
        <w:t>граждане и юридические лица по сво</w:t>
      </w:r>
      <w:r w:rsidRPr="003A5BF1">
        <w:rPr>
          <w:i/>
          <w:iCs/>
          <w:color w:val="000000"/>
          <w:sz w:val="28"/>
          <w:szCs w:val="28"/>
        </w:rPr>
        <w:softHyphen/>
        <w:t>ему усмотрению осуществляют принадлежащие им гражданские права; </w:t>
      </w:r>
      <w:r w:rsidRPr="003A5BF1">
        <w:rPr>
          <w:color w:val="000000"/>
          <w:sz w:val="28"/>
          <w:szCs w:val="28"/>
        </w:rPr>
        <w:t>вместе с тем в случаях, предусмотренных законодатель</w:t>
      </w:r>
      <w:r w:rsidRPr="003A5BF1">
        <w:rPr>
          <w:color w:val="000000"/>
          <w:sz w:val="28"/>
          <w:szCs w:val="28"/>
        </w:rPr>
        <w:softHyphen/>
        <w:t>ством, осуществление гражданских прав может быть ограничено (ст. 9 ГК). Так, недопустимы действия граждан и юридических лиц, осуществляемые исключительно с целью причинить вред другому лицу, равно как и злоупотребление правом в других </w:t>
      </w:r>
      <w:r w:rsidRPr="003A5BF1">
        <w:rPr>
          <w:color w:val="000000"/>
          <w:sz w:val="28"/>
          <w:szCs w:val="28"/>
          <w:vertAlign w:val="superscript"/>
        </w:rPr>
        <w:t>1</w:t>
      </w:r>
      <w:r w:rsidRPr="003A5BF1">
        <w:rPr>
          <w:color w:val="000000"/>
          <w:sz w:val="28"/>
          <w:szCs w:val="28"/>
        </w:rPr>
        <w:t> формах (п. 1 ст. 10 ГК);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принцип восстановления и судебной защиты нарушенных прав, </w:t>
      </w:r>
      <w:r w:rsidRPr="003A5BF1">
        <w:rPr>
          <w:i/>
          <w:iCs/>
          <w:color w:val="000000"/>
          <w:sz w:val="28"/>
          <w:szCs w:val="28"/>
          <w:u w:val="single"/>
        </w:rPr>
        <w:t>который означает: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с одной стороны, наличие </w:t>
      </w:r>
      <w:r w:rsidRPr="003A5BF1">
        <w:rPr>
          <w:i/>
          <w:iCs/>
          <w:color w:val="000000"/>
          <w:sz w:val="28"/>
          <w:szCs w:val="28"/>
        </w:rPr>
        <w:t>строгой имущественной ответст</w:t>
      </w:r>
      <w:r w:rsidRPr="003A5BF1">
        <w:rPr>
          <w:i/>
          <w:iCs/>
          <w:color w:val="000000"/>
          <w:sz w:val="28"/>
          <w:szCs w:val="28"/>
        </w:rPr>
        <w:softHyphen/>
        <w:t>венности </w:t>
      </w:r>
      <w:r w:rsidRPr="003A5BF1">
        <w:rPr>
          <w:color w:val="000000"/>
          <w:sz w:val="28"/>
          <w:szCs w:val="28"/>
        </w:rPr>
        <w:t>субъектов гражданского права при нарушении при</w:t>
      </w:r>
      <w:r w:rsidRPr="003A5BF1">
        <w:rPr>
          <w:color w:val="000000"/>
          <w:sz w:val="28"/>
          <w:szCs w:val="28"/>
        </w:rPr>
        <w:softHyphen/>
        <w:t>нятых на себя обязательств;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ас другой </w:t>
      </w:r>
      <w:r w:rsidRPr="003A5BF1">
        <w:rPr>
          <w:i/>
          <w:iCs/>
          <w:color w:val="000000"/>
          <w:sz w:val="28"/>
          <w:szCs w:val="28"/>
        </w:rPr>
        <w:t>— возможность защищать гражданские права в суде, </w:t>
      </w:r>
      <w:r w:rsidRPr="003A5BF1">
        <w:rPr>
          <w:color w:val="000000"/>
          <w:sz w:val="28"/>
          <w:szCs w:val="28"/>
        </w:rPr>
        <w:t xml:space="preserve">в т. ч. оспаривать в арбитражном суде акты государственных органов или </w:t>
      </w:r>
      <w:r w:rsidRPr="003A5BF1">
        <w:rPr>
          <w:color w:val="000000"/>
          <w:sz w:val="28"/>
          <w:szCs w:val="28"/>
        </w:rPr>
        <w:lastRenderedPageBreak/>
        <w:t>органов местного самоуправления, незаконно ограничивающие права участников имущественного оборота (ст. 13 ГК).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b/>
          <w:bCs/>
          <w:color w:val="000000"/>
          <w:sz w:val="28"/>
          <w:szCs w:val="28"/>
        </w:rPr>
        <w:t>2. Источники и система гражданского права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1. </w:t>
      </w:r>
      <w:r w:rsidRPr="003A5BF1">
        <w:rPr>
          <w:i/>
          <w:iCs/>
          <w:color w:val="000000"/>
          <w:sz w:val="28"/>
          <w:szCs w:val="28"/>
          <w:u w:val="single"/>
        </w:rPr>
        <w:t>Основными источниками гражданского права России являются: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Конституция РФ (регулирует основы имущественных и личных неимущественных отношений в РФ, основополагающие права и свободы человека; закрепляет право частной собственности, равноправие и разнообразие форм собственности в РФ);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Гражданский кодекс РФ, далее - ГК РФ (более детально регу</w:t>
      </w:r>
      <w:r w:rsidRPr="003A5BF1">
        <w:rPr>
          <w:color w:val="000000"/>
          <w:sz w:val="28"/>
          <w:szCs w:val="28"/>
        </w:rPr>
        <w:softHyphen/>
        <w:t>лирует имущественные и личные неимущественные отношения);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международные акты;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иные нормативно-правовые акты.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2.</w:t>
      </w:r>
      <w:r w:rsidRPr="003A5BF1">
        <w:rPr>
          <w:b/>
          <w:bCs/>
          <w:color w:val="000000"/>
          <w:sz w:val="28"/>
          <w:szCs w:val="28"/>
        </w:rPr>
        <w:t> </w:t>
      </w:r>
      <w:r w:rsidRPr="003A5BF1">
        <w:rPr>
          <w:b/>
          <w:bCs/>
          <w:i/>
          <w:iCs/>
          <w:color w:val="000000"/>
          <w:sz w:val="28"/>
          <w:szCs w:val="28"/>
        </w:rPr>
        <w:t>Наиболее полно гражданско-правовые отношения регулируются Гражданским кодексом РФ.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ГК РФ имеет сложную структуру (принимался частями в тече</w:t>
      </w:r>
      <w:r w:rsidRPr="003A5BF1">
        <w:rPr>
          <w:color w:val="000000"/>
          <w:sz w:val="28"/>
          <w:szCs w:val="28"/>
        </w:rPr>
        <w:softHyphen/>
        <w:t>ние 7 лет (1994-2001) и </w:t>
      </w:r>
      <w:r w:rsidRPr="003A5BF1">
        <w:rPr>
          <w:b/>
          <w:bCs/>
          <w:i/>
          <w:iCs/>
          <w:color w:val="000000"/>
          <w:sz w:val="28"/>
          <w:szCs w:val="28"/>
        </w:rPr>
        <w:t>состоит из трех частей: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ГКРФ (часть первая) от 30.11.94 </w:t>
      </w:r>
      <w:r w:rsidRPr="003A5BF1">
        <w:rPr>
          <w:color w:val="000000"/>
          <w:sz w:val="28"/>
          <w:szCs w:val="28"/>
        </w:rPr>
        <w:t>№ 51-ФЗ (ред. от 23.12.2003) регулирует </w:t>
      </w:r>
      <w:r w:rsidRPr="003A5BF1">
        <w:rPr>
          <w:i/>
          <w:iCs/>
          <w:color w:val="000000"/>
          <w:sz w:val="28"/>
          <w:szCs w:val="28"/>
        </w:rPr>
        <w:t>базовые, общие для всего гражданского права институты: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i/>
          <w:iCs/>
          <w:color w:val="000000"/>
          <w:sz w:val="28"/>
          <w:szCs w:val="28"/>
        </w:rPr>
        <w:t>принципы </w:t>
      </w:r>
      <w:r w:rsidRPr="003A5BF1">
        <w:rPr>
          <w:color w:val="000000"/>
          <w:sz w:val="28"/>
          <w:szCs w:val="28"/>
        </w:rPr>
        <w:t>гражданского права;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i/>
          <w:iCs/>
          <w:color w:val="000000"/>
          <w:sz w:val="28"/>
          <w:szCs w:val="28"/>
        </w:rPr>
        <w:t>лица </w:t>
      </w:r>
      <w:r w:rsidRPr="003A5BF1">
        <w:rPr>
          <w:color w:val="000000"/>
          <w:sz w:val="28"/>
          <w:szCs w:val="28"/>
        </w:rPr>
        <w:t>(основы статуса физических и юридических лиц);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i/>
          <w:iCs/>
          <w:color w:val="000000"/>
          <w:sz w:val="28"/>
          <w:szCs w:val="28"/>
        </w:rPr>
        <w:t>сроки;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i/>
          <w:iCs/>
          <w:color w:val="000000"/>
          <w:sz w:val="28"/>
          <w:szCs w:val="28"/>
        </w:rPr>
        <w:t>объекты гражданских прав </w:t>
      </w:r>
      <w:r w:rsidRPr="003A5BF1">
        <w:rPr>
          <w:color w:val="000000"/>
          <w:sz w:val="28"/>
          <w:szCs w:val="28"/>
        </w:rPr>
        <w:t>(вещи, ценные бумаги, интеллек</w:t>
      </w:r>
      <w:r w:rsidRPr="003A5BF1">
        <w:rPr>
          <w:color w:val="000000"/>
          <w:sz w:val="28"/>
          <w:szCs w:val="28"/>
        </w:rPr>
        <w:softHyphen/>
        <w:t>туальная собственность и др.);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i/>
          <w:iCs/>
          <w:color w:val="000000"/>
          <w:sz w:val="28"/>
          <w:szCs w:val="28"/>
        </w:rPr>
        <w:t>основы обязательственного права;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ГКРФ (часть вторая) от 26.01.96 </w:t>
      </w:r>
      <w:r w:rsidRPr="003A5BF1">
        <w:rPr>
          <w:color w:val="000000"/>
          <w:sz w:val="28"/>
          <w:szCs w:val="28"/>
        </w:rPr>
        <w:t>№ 14-ФЗ (ред. от 23.12.2003) регулирует </w:t>
      </w:r>
      <w:r w:rsidRPr="003A5BF1">
        <w:rPr>
          <w:i/>
          <w:iCs/>
          <w:color w:val="000000"/>
          <w:sz w:val="28"/>
          <w:szCs w:val="28"/>
        </w:rPr>
        <w:t>отдельные виды обязательств </w:t>
      </w:r>
      <w:r w:rsidRPr="003A5BF1">
        <w:rPr>
          <w:color w:val="000000"/>
          <w:sz w:val="28"/>
          <w:szCs w:val="28"/>
        </w:rPr>
        <w:t>(например купля-продажа, дарение, аренда, страхование и др.);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</w:t>
      </w:r>
      <w:r w:rsidRPr="003A5BF1">
        <w:rPr>
          <w:b/>
          <w:bCs/>
          <w:i/>
          <w:iCs/>
          <w:color w:val="000000"/>
          <w:sz w:val="28"/>
          <w:szCs w:val="28"/>
        </w:rPr>
        <w:t>ГКРФ (часть третья) от 26.11.2001 </w:t>
      </w:r>
      <w:r w:rsidRPr="003A5BF1">
        <w:rPr>
          <w:color w:val="000000"/>
          <w:sz w:val="28"/>
          <w:szCs w:val="28"/>
        </w:rPr>
        <w:t>№ 146-ФЗ </w:t>
      </w:r>
      <w:r w:rsidRPr="003A5BF1">
        <w:rPr>
          <w:i/>
          <w:iCs/>
          <w:color w:val="000000"/>
          <w:sz w:val="28"/>
          <w:szCs w:val="28"/>
          <w:u w:val="single"/>
        </w:rPr>
        <w:t>регулирует от</w:t>
      </w:r>
      <w:r w:rsidRPr="003A5BF1">
        <w:rPr>
          <w:i/>
          <w:iCs/>
          <w:color w:val="000000"/>
          <w:sz w:val="28"/>
          <w:szCs w:val="28"/>
          <w:u w:val="single"/>
        </w:rPr>
        <w:softHyphen/>
        <w:t>ношения: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t>• интеллектуальной собственности; наследования.</w:t>
      </w:r>
    </w:p>
    <w:p w:rsidR="00596C78" w:rsidRPr="003A5BF1" w:rsidRDefault="00596C78" w:rsidP="003A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F1">
        <w:rPr>
          <w:color w:val="000000"/>
          <w:sz w:val="28"/>
          <w:szCs w:val="28"/>
        </w:rPr>
        <w:lastRenderedPageBreak/>
        <w:t>Структура ГК РФ соответствует системе построения граждан</w:t>
      </w:r>
      <w:r w:rsidRPr="003A5BF1">
        <w:rPr>
          <w:color w:val="000000"/>
          <w:sz w:val="28"/>
          <w:szCs w:val="28"/>
        </w:rPr>
        <w:softHyphen/>
        <w:t>ского права как отрасли.</w:t>
      </w:r>
    </w:p>
    <w:p w:rsidR="00C60951" w:rsidRPr="003A5BF1" w:rsidRDefault="00C60951" w:rsidP="003A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951" w:rsidRPr="003A5BF1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96C78"/>
    <w:rsid w:val="00006527"/>
    <w:rsid w:val="00135194"/>
    <w:rsid w:val="002C4F3E"/>
    <w:rsid w:val="00371F89"/>
    <w:rsid w:val="003A5BF1"/>
    <w:rsid w:val="00596C78"/>
    <w:rsid w:val="00853AF4"/>
    <w:rsid w:val="00924C2C"/>
    <w:rsid w:val="00BF3AB7"/>
    <w:rsid w:val="00C60951"/>
    <w:rsid w:val="00FA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SPI-NOUT</dc:creator>
  <cp:keywords/>
  <dc:description/>
  <cp:lastModifiedBy>Samsung</cp:lastModifiedBy>
  <cp:revision>4</cp:revision>
  <dcterms:created xsi:type="dcterms:W3CDTF">2020-03-28T15:38:00Z</dcterms:created>
  <dcterms:modified xsi:type="dcterms:W3CDTF">2020-04-11T13:11:00Z</dcterms:modified>
</cp:coreProperties>
</file>