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02" w:rsidRPr="00C30102" w:rsidRDefault="00C30102" w:rsidP="00C30102">
      <w:pPr>
        <w:shd w:val="clear" w:color="auto" w:fill="F8F5F0"/>
        <w:spacing w:before="100" w:beforeAutospacing="1" w:after="120" w:line="240" w:lineRule="auto"/>
        <w:ind w:firstLine="360"/>
        <w:rPr>
          <w:rFonts w:ascii="Georgia" w:eastAsia="Times New Roman" w:hAnsi="Georgia" w:cs="Times New Roman"/>
          <w:color w:val="000000"/>
          <w:sz w:val="40"/>
          <w:szCs w:val="40"/>
        </w:rPr>
      </w:pPr>
    </w:p>
    <w:p w:rsidR="00C30102" w:rsidRPr="004E02C5" w:rsidRDefault="00BF0464" w:rsidP="004E02C5">
      <w:pPr>
        <w:shd w:val="clear" w:color="auto" w:fill="F8F5F0"/>
        <w:spacing w:before="120" w:after="60" w:line="659" w:lineRule="atLeast"/>
        <w:jc w:val="center"/>
        <w:outlineLvl w:val="1"/>
        <w:rPr>
          <w:rFonts w:ascii="Times New Roman" w:eastAsia="Times New Roman" w:hAnsi="Times New Roman" w:cs="Times New Roman"/>
          <w:b/>
          <w:color w:val="000000"/>
          <w:sz w:val="28"/>
          <w:szCs w:val="28"/>
        </w:rPr>
      </w:pPr>
      <w:hyperlink r:id="rId4" w:anchor="Q-3303-Lyektsiya-10-Nalogovaya-obyazannostjj-Link" w:history="1">
        <w:r w:rsidR="00C30102" w:rsidRPr="004E02C5">
          <w:rPr>
            <w:rFonts w:ascii="Times New Roman" w:eastAsia="Times New Roman" w:hAnsi="Times New Roman" w:cs="Times New Roman"/>
            <w:b/>
            <w:color w:val="352E2E"/>
            <w:sz w:val="28"/>
            <w:szCs w:val="28"/>
          </w:rPr>
          <w:t xml:space="preserve"> </w:t>
        </w:r>
        <w:r w:rsidR="004E02C5" w:rsidRPr="004E02C5">
          <w:rPr>
            <w:rFonts w:ascii="Times New Roman" w:eastAsia="Times New Roman" w:hAnsi="Times New Roman" w:cs="Times New Roman"/>
            <w:b/>
            <w:color w:val="352E2E"/>
            <w:sz w:val="28"/>
            <w:szCs w:val="28"/>
          </w:rPr>
          <w:t xml:space="preserve">Тема: </w:t>
        </w:r>
        <w:r w:rsidR="00C30102" w:rsidRPr="004E02C5">
          <w:rPr>
            <w:rFonts w:ascii="Times New Roman" w:eastAsia="Times New Roman" w:hAnsi="Times New Roman" w:cs="Times New Roman"/>
            <w:b/>
            <w:color w:val="352E2E"/>
            <w:sz w:val="28"/>
            <w:szCs w:val="28"/>
          </w:rPr>
          <w:t>Налоговая обязанность.</w:t>
        </w:r>
      </w:hyperlink>
    </w:p>
    <w:p w:rsidR="00C30102" w:rsidRPr="004E02C5" w:rsidRDefault="00BF0464" w:rsidP="00C30102">
      <w:pPr>
        <w:shd w:val="clear" w:color="auto" w:fill="F8F5F0"/>
        <w:spacing w:before="120" w:after="60" w:line="659" w:lineRule="atLeast"/>
        <w:outlineLvl w:val="1"/>
        <w:rPr>
          <w:rFonts w:ascii="Times New Roman" w:eastAsia="Times New Roman" w:hAnsi="Times New Roman" w:cs="Times New Roman"/>
          <w:b/>
          <w:color w:val="000000"/>
          <w:sz w:val="28"/>
          <w:szCs w:val="28"/>
        </w:rPr>
      </w:pPr>
      <w:hyperlink r:id="rId5" w:anchor="Q-3310-10-1-Ponyatiye-osnovaniya-vozniknovyeniya-i-pryekrashchyeniya-nalogovoyi-obyazannosti-Link" w:history="1">
        <w:r w:rsidR="00C30102" w:rsidRPr="004E02C5">
          <w:rPr>
            <w:rFonts w:ascii="Times New Roman" w:eastAsia="Times New Roman" w:hAnsi="Times New Roman" w:cs="Times New Roman"/>
            <w:b/>
            <w:color w:val="352E2E"/>
            <w:sz w:val="28"/>
            <w:szCs w:val="28"/>
          </w:rPr>
          <w:t>1. Понятие, основания возникновения и прекращения налоговой обязанности.</w:t>
        </w:r>
      </w:hyperlink>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Налоговая обязанность представляет одну из важнейших категорий налогового права, относительно которой складывается большинство налоговых правоотношений.</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b/>
          <w:bCs/>
          <w:color w:val="000000"/>
          <w:sz w:val="28"/>
          <w:szCs w:val="28"/>
        </w:rPr>
        <w:t>Налоговая обязанность</w:t>
      </w:r>
      <w:r w:rsidRPr="00C30102">
        <w:rPr>
          <w:rFonts w:ascii="Times New Roman" w:eastAsia="Times New Roman" w:hAnsi="Times New Roman" w:cs="Times New Roman"/>
          <w:color w:val="000000"/>
          <w:sz w:val="28"/>
          <w:szCs w:val="28"/>
        </w:rPr>
        <w:t> – определенная часть налоговых обязанностей, реализация конституционной меры должного поведения по уплате законно установленных налогов и сборов.</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Одновременно исполнение обязанности по уплате налогов и сборов является сложным юридическим фактом, поскольку предполагает целую систему обязанностей налогоплательщика: встать на учет в налоговом органе, вести налоговый учет, самостоятельно исчислить налоговую базу и определить на ее основе сумму налога, перечислить налог в соответствующий бюджет и т. д.</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Сущность исполнения налоговой обязанности заключается в уплате налога и сбора. Содержание налоговой обязанности составляют императивные нормы – требования государства об уплате соответствующих налогов или сборов.</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Обязанность по уплате налога или сбора возникает, изменяется и прекращается при наличии оснований, установленных НК РФ или иным актом законодательства о налогах и сборах.</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Налоговое законодательство связывает обязанность уплаты налога с моментом возникновения обстоятельств, предусматривающих уплату конкретного налога или сбора. Фактически, налоговая обязанность устанавливается по каждому виду налога, поскольку для каждого налога или сбора момент возникновения обязанности по уплате налога и сроки ее реализации определяется по-разному.</w:t>
      </w:r>
    </w:p>
    <w:p w:rsidR="00C30102" w:rsidRPr="00C30102" w:rsidRDefault="00BF0464" w:rsidP="00C30102">
      <w:pPr>
        <w:shd w:val="clear" w:color="auto" w:fill="F8F5F0"/>
        <w:spacing w:before="120" w:after="60" w:line="628" w:lineRule="atLeast"/>
        <w:outlineLvl w:val="2"/>
        <w:rPr>
          <w:rFonts w:ascii="Times New Roman" w:eastAsia="Times New Roman" w:hAnsi="Times New Roman" w:cs="Times New Roman"/>
          <w:color w:val="000000"/>
          <w:sz w:val="28"/>
          <w:szCs w:val="28"/>
        </w:rPr>
      </w:pPr>
      <w:hyperlink r:id="rId6" w:anchor="Q-3347-Obyazannostjj-po-uplatye-naloga-i-ili-sbora-pryekrashchayetsya-Link" w:history="1">
        <w:r w:rsidR="00C30102" w:rsidRPr="00C30102">
          <w:rPr>
            <w:rFonts w:ascii="Times New Roman" w:eastAsia="Times New Roman" w:hAnsi="Times New Roman" w:cs="Times New Roman"/>
            <w:color w:val="352E2E"/>
            <w:sz w:val="28"/>
            <w:szCs w:val="28"/>
          </w:rPr>
          <w:t>Обязанность по уплате налога и (или) сбора прекращается:</w:t>
        </w:r>
      </w:hyperlink>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с уплатой налога и (или) сбора налогоплательщиком или плательщиком сбора;</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с возникновением обстоятельств, с которыми законодательство о налогах и (или) сборах связывает прекращение обязанности по уплате данного налога и сбора;</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со смертью налогоплательщика или с признанием его умершим в порядке, установленном гражданским законодательством РФ, т. е.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Задолженность по имущественным налогам умершего лица либо лица, признанного умершим, погашается в пределах стоимости наследственного имущества;</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с ликвидацией организации-налогоплательщика после проведения ликвидационной комиссией всех расчетов с бюджетами (внебюджетными фондами).</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Кроме названных обстоятельств самостоятельными юридическими фактами, на основании которых прекращается налоговая обязанность, являются: списание безнадежных долгов по налогам и сборам в порядке ст. 59 НК РФ, уплата налога за налогоплательщика его поручителем в порядке ст. 74 НК РФ.</w:t>
      </w:r>
    </w:p>
    <w:p w:rsidR="00C30102" w:rsidRPr="004E02C5" w:rsidRDefault="00BF0464" w:rsidP="00C30102">
      <w:pPr>
        <w:shd w:val="clear" w:color="auto" w:fill="F8F5F0"/>
        <w:spacing w:before="120" w:after="60" w:line="659" w:lineRule="atLeast"/>
        <w:outlineLvl w:val="1"/>
        <w:rPr>
          <w:rFonts w:ascii="Times New Roman" w:eastAsia="Times New Roman" w:hAnsi="Times New Roman" w:cs="Times New Roman"/>
          <w:b/>
          <w:color w:val="000000"/>
          <w:sz w:val="28"/>
          <w:szCs w:val="28"/>
        </w:rPr>
      </w:pPr>
      <w:hyperlink r:id="rId7" w:anchor="Q-3376-10-2-Ispolnyeniye-nalogovoyi-obyazannosti-Link" w:history="1">
        <w:r w:rsidR="00C30102" w:rsidRPr="004E02C5">
          <w:rPr>
            <w:rFonts w:ascii="Times New Roman" w:eastAsia="Times New Roman" w:hAnsi="Times New Roman" w:cs="Times New Roman"/>
            <w:b/>
            <w:color w:val="352E2E"/>
            <w:sz w:val="28"/>
            <w:szCs w:val="28"/>
          </w:rPr>
          <w:t>2. Исполнение налоговой обязанности.</w:t>
        </w:r>
      </w:hyperlink>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Налогоплательщик обязан самостоятельно исполнить обязанность по уплате налога, если иное не предусмотрено законодательством о налогах и сборах.</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Обязанность по уплате налога должна быть выполнена в срок, установленный законодательством о налогах и сборах. Налогоплательщик вправе исполнить обязанность по уплате налогов досрочно.</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Неисполнение или ненадлежащее исполнение обязанности по уплате налога является основанием для направления налоговым органом или таможенным органом налогоплательщику требования об уплате налога.</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lastRenderedPageBreak/>
        <w:t>В случае неуплаты или неполной уплаты налога в установленный срок производится взыскание налога за счет денежных средств, находящихся на счетах налогоплательщика в банке, а также путем взыскания налога за счет иного имущества.</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Взыскание налога с организаций производится в бесспорном порядке, если иное не предусмотрено НК РФ. Взыскание налога с физического лица производится в судебном порядке.</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Взыскание налога с организации не может быть произведено в бесспорном порядке, если обязанность по уплате налога основана на изменении налоговым органом:</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юридической квалификации сделок, заключенных налогоплательщиком с третьими лицами;</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юридической квалификации статуса и характера деятельности налогоплательщика.</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Обязанность по уплате налога считается исполненной налогоплательщиком с момента предъявления в банк поручения на уплату соответствующего налога при наличии достаточного денежного остатка на счете налогоплательщика, а при уплате налогов наличными денежными средствами – с момента внесения денежной суммы в счет уплаты налога в банк или кассу органа местного самоуправления либо организацию связи федерального органа исполнительной власти, уполномоченного в области связи.</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Налог не признается уплаченным в случае отзыва налогоплательщиком или возврата банком налогоплательщику платежного поручения на перечисление суммы налога в бюджет (внебюджетный фонд), а также если на момент предъявления налогоплательщиком в банк поручения на уплату налога этот налогоплательщик имеет иные неисполненные требования, предъявленные к счету, которые в соответствии с гражданским законодательством РФ исполняются в первоочередном порядке, и налогоплательщик не имеет достаточных денежных средств на счете для удовлетворения всех требований.</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Обязанность по уплате налога также считается исполненной после вынесения налоговым органом или судом решения о зачете излишне уплаченных или излишне взысканных сумм налогов.</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Если обязанность по исчислению и удержанию налога возложена в соответствии с НК РФ на налогового агента, то обязанность налогоплательщика по уплате налога считается выполненной с момента удержания налога налоговым агентом.</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lastRenderedPageBreak/>
        <w:t>Обязанность по уплате налога исполняется в валюте РФ. Иностранными организациями, а также физическими лицами, не являющимися налоговыми резидентами РФ, обязанность по уплате налога может исполняться в иностранной валюте.</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xml:space="preserve">Неисполнение обязанности по уплате налога является основанием для применения мер принудительного исполнения обязанности по уплате налога, </w:t>
      </w:r>
      <w:proofErr w:type="spellStart"/>
      <w:r w:rsidRPr="00C30102">
        <w:rPr>
          <w:rFonts w:ascii="Times New Roman" w:eastAsia="Times New Roman" w:hAnsi="Times New Roman" w:cs="Times New Roman"/>
          <w:color w:val="000000"/>
          <w:sz w:val="28"/>
          <w:szCs w:val="28"/>
        </w:rPr>
        <w:t>предусмотренныхНК</w:t>
      </w:r>
      <w:proofErr w:type="spellEnd"/>
      <w:r w:rsidRPr="00C30102">
        <w:rPr>
          <w:rFonts w:ascii="Times New Roman" w:eastAsia="Times New Roman" w:hAnsi="Times New Roman" w:cs="Times New Roman"/>
          <w:color w:val="000000"/>
          <w:sz w:val="28"/>
          <w:szCs w:val="28"/>
        </w:rPr>
        <w:t xml:space="preserve"> РФ.</w:t>
      </w:r>
    </w:p>
    <w:p w:rsidR="00C30102" w:rsidRPr="00C30102" w:rsidRDefault="00BF0464" w:rsidP="00C30102">
      <w:pPr>
        <w:shd w:val="clear" w:color="auto" w:fill="F8F5F0"/>
        <w:spacing w:before="120" w:after="60" w:line="659" w:lineRule="atLeast"/>
        <w:outlineLvl w:val="1"/>
        <w:rPr>
          <w:rFonts w:ascii="Times New Roman" w:eastAsia="Times New Roman" w:hAnsi="Times New Roman" w:cs="Times New Roman"/>
          <w:color w:val="000000"/>
          <w:sz w:val="28"/>
          <w:szCs w:val="28"/>
        </w:rPr>
      </w:pPr>
      <w:hyperlink r:id="rId8" w:anchor="Q-3440-10-3-Sposoby-obyespyechyeniya-ispolnyeniya-nalogovoyi-obyazannosti-Link" w:history="1">
        <w:r w:rsidR="00C30102" w:rsidRPr="00C30102">
          <w:rPr>
            <w:rFonts w:ascii="Times New Roman" w:eastAsia="Times New Roman" w:hAnsi="Times New Roman" w:cs="Times New Roman"/>
            <w:color w:val="352E2E"/>
            <w:sz w:val="28"/>
            <w:szCs w:val="28"/>
          </w:rPr>
          <w:t>3. Способы обеспечения исполнения налоговой обязанности.</w:t>
        </w:r>
      </w:hyperlink>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b/>
          <w:bCs/>
          <w:color w:val="000000"/>
          <w:sz w:val="28"/>
          <w:szCs w:val="28"/>
        </w:rPr>
        <w:t>Способы исполнения налоговой обязанности – </w:t>
      </w:r>
      <w:r w:rsidRPr="00C30102">
        <w:rPr>
          <w:rFonts w:ascii="Times New Roman" w:eastAsia="Times New Roman" w:hAnsi="Times New Roman" w:cs="Times New Roman"/>
          <w:color w:val="000000"/>
          <w:sz w:val="28"/>
          <w:szCs w:val="28"/>
        </w:rPr>
        <w:t>совокупность мер правового воздействия, которые обеспечивают исполнение обязанности по уплате налогов и сборов.</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НК РФ содержит исчерпывающий перечень рассматриваемых способов:</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залог имущества;</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поручительство;</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пени;</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приостановление операций по счетам в банке;</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наложение ареста на имущество налогоплательщика.</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b/>
          <w:bCs/>
          <w:color w:val="000000"/>
          <w:sz w:val="28"/>
          <w:szCs w:val="28"/>
        </w:rPr>
        <w:t>Залог имущества. </w:t>
      </w:r>
      <w:r w:rsidRPr="00C30102">
        <w:rPr>
          <w:rFonts w:ascii="Times New Roman" w:eastAsia="Times New Roman" w:hAnsi="Times New Roman" w:cs="Times New Roman"/>
          <w:color w:val="000000"/>
          <w:sz w:val="28"/>
          <w:szCs w:val="28"/>
        </w:rPr>
        <w:t>Сущность залога заключается в предоставлении кредитору-залогодержателю права на приоритетное (за некоторым исключением, установленным законом) удовлетворение своего требования за счет заложенного имущества.</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Залог имущества оформляется договором между налоговым органом и залогодателем. Залогодателем может быть как сам налогоплательщик или плательщик сбора, так и третье лицо.</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Предметом залога может быть имущество, в отношении которого может быть установлен залог по гражданскому законодательству РФ.</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b/>
          <w:bCs/>
          <w:color w:val="000000"/>
          <w:sz w:val="28"/>
          <w:szCs w:val="28"/>
        </w:rPr>
        <w:t>Поручительство</w:t>
      </w:r>
      <w:r w:rsidRPr="00C30102">
        <w:rPr>
          <w:rFonts w:ascii="Times New Roman" w:eastAsia="Times New Roman" w:hAnsi="Times New Roman" w:cs="Times New Roman"/>
          <w:color w:val="000000"/>
          <w:sz w:val="28"/>
          <w:szCs w:val="28"/>
        </w:rPr>
        <w:t>.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lastRenderedPageBreak/>
        <w:t>Поручительство оформляется в соответствии с ГК РФ договором между налоговым органом и поручителем.</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xml:space="preserve">Поручителем вправе выступать юридическое </w:t>
      </w:r>
      <w:proofErr w:type="spellStart"/>
      <w:r w:rsidRPr="00C30102">
        <w:rPr>
          <w:rFonts w:ascii="Times New Roman" w:eastAsia="Times New Roman" w:hAnsi="Times New Roman" w:cs="Times New Roman"/>
          <w:color w:val="000000"/>
          <w:sz w:val="28"/>
          <w:szCs w:val="28"/>
        </w:rPr>
        <w:t>илифизическое</w:t>
      </w:r>
      <w:proofErr w:type="spellEnd"/>
      <w:r w:rsidRPr="00C30102">
        <w:rPr>
          <w:rFonts w:ascii="Times New Roman" w:eastAsia="Times New Roman" w:hAnsi="Times New Roman" w:cs="Times New Roman"/>
          <w:color w:val="000000"/>
          <w:sz w:val="28"/>
          <w:szCs w:val="28"/>
        </w:rPr>
        <w:t xml:space="preserve"> лицо. По одной обязанности по уплате налога допускается одновременное участие нескольких поручителей.</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b/>
          <w:bCs/>
          <w:color w:val="000000"/>
          <w:sz w:val="28"/>
          <w:szCs w:val="28"/>
        </w:rPr>
        <w:t>Пеня. </w:t>
      </w:r>
      <w:r w:rsidRPr="00C30102">
        <w:rPr>
          <w:rFonts w:ascii="Times New Roman" w:eastAsia="Times New Roman" w:hAnsi="Times New Roman" w:cs="Times New Roman"/>
          <w:color w:val="000000"/>
          <w:sz w:val="28"/>
          <w:szCs w:val="28"/>
        </w:rPr>
        <w:t>Пеней признается денежная сумма, которую налогоплательщик, плательщик сборов или налоговый агент должны выплатить в случае уплаты причитающихся сумм налогов или сборов, в том числе налогов, уплачиваемых в связи с перемещением товаров через таможенную границу РФ, в более поздние по сравнению с установленными законодательством о налогах и сборах сроки.</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Пеня начисляется за каждый календарный день просрочки исполнения обязанности по уплате налога или сбора, начиная со следующего за установленным законодательством о налогах и сборах дня уплаты налога или сбора.</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Принудительное взыскание пеней с организаций производится в бесспорном порядке, а с физических лиц – в судебном порядке.</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b/>
          <w:bCs/>
          <w:color w:val="000000"/>
          <w:sz w:val="28"/>
          <w:szCs w:val="28"/>
        </w:rPr>
        <w:t>Приостановление операций по счетам </w:t>
      </w:r>
      <w:r w:rsidRPr="00C30102">
        <w:rPr>
          <w:rFonts w:ascii="Times New Roman" w:eastAsia="Times New Roman" w:hAnsi="Times New Roman" w:cs="Times New Roman"/>
          <w:color w:val="000000"/>
          <w:sz w:val="28"/>
          <w:szCs w:val="28"/>
        </w:rPr>
        <w:t>налогоплательщика-организации, налогового агента – организации, плательщика сбора – организации или налогоплательщика – индивидуального предпринимателя. Приостановление операций по счетам налогоплательщика-организации в банке означает прекращение банком всех расходных операций по данному счету, если иное не предусмотрено настоящей статьей.</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Решение о приостановлении операций налогоплательщика-организации по его счетам в банке принимается руководителем (его заместителем) налогового органа, направившим требование об уплате налога, в случае неисполнения налогоплательщиком-организацией в установленные сроки обязанности по уплате налога.</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b/>
          <w:bCs/>
          <w:color w:val="000000"/>
          <w:sz w:val="28"/>
          <w:szCs w:val="28"/>
        </w:rPr>
        <w:t>Арест имущества</w:t>
      </w:r>
      <w:r w:rsidRPr="00C30102">
        <w:rPr>
          <w:rFonts w:ascii="Times New Roman" w:eastAsia="Times New Roman" w:hAnsi="Times New Roman" w:cs="Times New Roman"/>
          <w:color w:val="000000"/>
          <w:sz w:val="28"/>
          <w:szCs w:val="28"/>
        </w:rPr>
        <w:t>. Арестом имущества в качестве способа обеспечения исполнения решения о взыскании налога признается действие налогового или таможенного органа с санкции прокурора по ограничению права собственности налогоплательщика-организации в отношении его имущества.</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Арест имущества может быть полным или частичным.</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Аресту подлежит только то имущество, которое необходимо и достаточно для исполнения обязанности по уплате налога.</w:t>
      </w:r>
    </w:p>
    <w:p w:rsidR="00C30102" w:rsidRPr="004E02C5" w:rsidRDefault="00BF0464" w:rsidP="00C30102">
      <w:pPr>
        <w:shd w:val="clear" w:color="auto" w:fill="F8F5F0"/>
        <w:spacing w:before="120" w:after="60" w:line="659" w:lineRule="atLeast"/>
        <w:outlineLvl w:val="1"/>
        <w:rPr>
          <w:rFonts w:ascii="Times New Roman" w:eastAsia="Times New Roman" w:hAnsi="Times New Roman" w:cs="Times New Roman"/>
          <w:b/>
          <w:color w:val="000000"/>
          <w:sz w:val="28"/>
          <w:szCs w:val="28"/>
        </w:rPr>
      </w:pPr>
      <w:hyperlink r:id="rId9" w:anchor="Q-3550-10-4-Zachyet-i-vozvrat-izlishnye-uplachyennykh-ili-izlishnye-vzyskannykh-summ-nalogov-sborov-ili-pyeni-Link" w:history="1">
        <w:r w:rsidR="00C30102" w:rsidRPr="004E02C5">
          <w:rPr>
            <w:rFonts w:ascii="Times New Roman" w:eastAsia="Times New Roman" w:hAnsi="Times New Roman" w:cs="Times New Roman"/>
            <w:b/>
            <w:color w:val="352E2E"/>
            <w:sz w:val="28"/>
            <w:szCs w:val="28"/>
          </w:rPr>
          <w:t>4. Зачет и возврат излишне уплаченных или излишне взысканных сумм – налогов, сборов или пени.</w:t>
        </w:r>
      </w:hyperlink>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Иногда налогоплательщик исполняет свою обязанность в несколько большем объеме, чем причитается в соответствии с действующим законодательством. Переплата налогов, сборов или пени может произойти по различным причинам, наиболее распространенными из которых являются расчетные ошибки, добросовестное заблуждение о ставках налога (сбора) или ставки рефинансирования Центрального банка РФ, неверная сумма недоимки, указанная налоговым органом, и т. д.</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Относительно переплаты обязательных платежей налоговое законодательство предусматривает два варианта восстановления имущественных прав налогоплательщика: зачет т возврат излишне уплаченных или излишне взысканных сумм.</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Согласно НК РФ возврат излишне уплаченного налога производится по письменному заявлению налогоплательщика, которое может быть подано им в течение трех лет со дня уплаты суммы излишне уплаченного налога. Решение о возврате налоговый орган должен принять в течение двух недель после получения такого заявления.</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В соответствии с 78 НК РФ сумма излишне уплаченного налога может быть:</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зачтена в счет предстоящих платежей по этому или иным налогам;</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зачтена в счет погашения недоимки по другим налогам;</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возвращена налогоплательщику.</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Таким образом, НК РФ четко устанавливает очередность действий налоговых органов в этом случае. В первую очередь должна быть погашена недоимка по другим налогам, сборам и пеням. Только после этого налоговый орган может вернуть налог или зачесть его в счет будущих платежей. Причем налогоплательщик сам выбирает удобный ему вариант – возврат или зачет.</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Возврат суммы излишне уплаченного налога производится за счет средств бюджета (внебюджетного фонда), в который произошла переплата, в течение одного месяца со дня подачи заявления о возврате, если иное не установлено НК РФ.</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lastRenderedPageBreak/>
        <w:t>При нарушении указанного срока на сумму излишне уплаченного налога, не возвращенную в установленный срок, начисляются проценты за каждый день нарушения срока возврата.</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Зачет или возврат излишне уплаченной суммы налога производится в валюте РФ.</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Налоги, которые были излишне взысканы налоговыми органами, должны быть возвращены или зачтены в счет будущих платежей.</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Решение о возврате суммы излишне взысканного налога принимается налоговым органом на основании письменного заявления налогоплательщика, с которого взыскан этот налог, в течение двух недель со дня регистрации указанного заявления, а судом – в порядке искового судопроизводства.</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Заявление о возврате суммы излишне взысканного налога в налоговый орган может быть подано в течение одного месяца со дня, когда налогоплательщику стало известно о факте излишнего взыскания с него налога, а исковое заявление в суд – в течение трех лет, начиная со дня, когда лицо узнало или должно было узнать о факте излишнего взыскания налога.</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В случае признания факта излишнего взыскания налога орган, рассматривающий заявление налогоплательщика, принимает решение о возврате излишне взысканных сумм налога, а также процентов на эти суммы.</w:t>
      </w:r>
    </w:p>
    <w:p w:rsidR="00C30102" w:rsidRPr="00C30102" w:rsidRDefault="00BF0464" w:rsidP="00C30102">
      <w:pPr>
        <w:shd w:val="clear" w:color="auto" w:fill="F8F5F0"/>
        <w:spacing w:before="120" w:after="60" w:line="659" w:lineRule="atLeast"/>
        <w:outlineLvl w:val="1"/>
        <w:rPr>
          <w:rFonts w:ascii="Times New Roman" w:eastAsia="Times New Roman" w:hAnsi="Times New Roman" w:cs="Times New Roman"/>
          <w:color w:val="000000"/>
          <w:sz w:val="28"/>
          <w:szCs w:val="28"/>
        </w:rPr>
      </w:pPr>
      <w:hyperlink r:id="rId10" w:anchor="Q-3618-10-5-Izmyenyeniye-sroka-uplaty-naloga-sbora-ili-pyeni-Link" w:history="1">
        <w:r w:rsidR="00C30102" w:rsidRPr="00C30102">
          <w:rPr>
            <w:rFonts w:ascii="Times New Roman" w:eastAsia="Times New Roman" w:hAnsi="Times New Roman" w:cs="Times New Roman"/>
            <w:color w:val="352E2E"/>
            <w:sz w:val="28"/>
            <w:szCs w:val="28"/>
          </w:rPr>
          <w:t>5. Изменение срока уплаты налога, сбора или пени.</w:t>
        </w:r>
      </w:hyperlink>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Изменением срока уплаты налога и сбора (гл. 9 НК РФ) признается перенос установленного срока уплаты налога и сбора на более поздний срок.</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Изменение срока уплаты налога и сбора не отменяет существующей и не создает новой обязанности по уплате налога и сбора.</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Изменение срока уплаты налога и сбора осуществляется в </w:t>
      </w:r>
      <w:r w:rsidRPr="00C30102">
        <w:rPr>
          <w:rFonts w:ascii="Times New Roman" w:eastAsia="Times New Roman" w:hAnsi="Times New Roman" w:cs="Times New Roman"/>
          <w:b/>
          <w:bCs/>
          <w:color w:val="000000"/>
          <w:sz w:val="28"/>
          <w:szCs w:val="28"/>
        </w:rPr>
        <w:t>форме:</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отсрочки;</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рассрочки;</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налогового кредита;</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инвестиционного налогового кредита.</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b/>
          <w:bCs/>
          <w:color w:val="000000"/>
          <w:sz w:val="28"/>
          <w:szCs w:val="28"/>
        </w:rPr>
        <w:lastRenderedPageBreak/>
        <w:t>Отсрочка</w:t>
      </w:r>
      <w:r w:rsidRPr="00C30102">
        <w:rPr>
          <w:rFonts w:ascii="Times New Roman" w:eastAsia="Times New Roman" w:hAnsi="Times New Roman" w:cs="Times New Roman"/>
          <w:color w:val="000000"/>
          <w:sz w:val="28"/>
          <w:szCs w:val="28"/>
        </w:rPr>
        <w:t> по уплате налога – изменение срока исполнения налоговой обязанности с единовременным погашением налогоплательщиком суммы задолженности.</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b/>
          <w:bCs/>
          <w:color w:val="000000"/>
          <w:sz w:val="28"/>
          <w:szCs w:val="28"/>
        </w:rPr>
        <w:t>Рассрочка</w:t>
      </w:r>
      <w:r w:rsidRPr="00C30102">
        <w:rPr>
          <w:rFonts w:ascii="Times New Roman" w:eastAsia="Times New Roman" w:hAnsi="Times New Roman" w:cs="Times New Roman"/>
          <w:color w:val="000000"/>
          <w:sz w:val="28"/>
          <w:szCs w:val="28"/>
        </w:rPr>
        <w:t> по уплате налога – предоставление налогоплательщику возможности изменить срок исполнения налоговой обязанности с последующей поэтапной уплатой суммы задолженности. Погашение налоговой задолженности посредством рассрочки платежа осуществляется частями с установленной периодичностью, но в любом случае срок погашения последней суммы части налога не должен превышать шести месяцев.</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Отсрочка или рассрочка по уплате налога могут быть предоставлены заинтересованному лицу при наличии хотя бы одного из следующих оснований:</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причинения этому лицу ущерба в результате стихийного бедствия, технологической катастрофы или иных обстоятельств непреодолимой силы;</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задержки этому лицу финансирования из бюджета или оплаты выполненного этим лицом государственного заказа;</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угрозы банкротства этого лица в случае единовременной выплаты им налога;</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xml:space="preserve">– если имущественное </w:t>
      </w:r>
      <w:proofErr w:type="spellStart"/>
      <w:r w:rsidRPr="00C30102">
        <w:rPr>
          <w:rFonts w:ascii="Times New Roman" w:eastAsia="Times New Roman" w:hAnsi="Times New Roman" w:cs="Times New Roman"/>
          <w:color w:val="000000"/>
          <w:sz w:val="28"/>
          <w:szCs w:val="28"/>
        </w:rPr>
        <w:t>положениефизического</w:t>
      </w:r>
      <w:proofErr w:type="spellEnd"/>
      <w:r w:rsidRPr="00C30102">
        <w:rPr>
          <w:rFonts w:ascii="Times New Roman" w:eastAsia="Times New Roman" w:hAnsi="Times New Roman" w:cs="Times New Roman"/>
          <w:color w:val="000000"/>
          <w:sz w:val="28"/>
          <w:szCs w:val="28"/>
        </w:rPr>
        <w:t xml:space="preserve"> лица исключает возможность единовременной уплаты налога;</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xml:space="preserve">– если производство и (или) реализация товаров, работ или услуг лицом </w:t>
      </w:r>
      <w:proofErr w:type="spellStart"/>
      <w:r w:rsidRPr="00C30102">
        <w:rPr>
          <w:rFonts w:ascii="Times New Roman" w:eastAsia="Times New Roman" w:hAnsi="Times New Roman" w:cs="Times New Roman"/>
          <w:color w:val="000000"/>
          <w:sz w:val="28"/>
          <w:szCs w:val="28"/>
        </w:rPr>
        <w:t>носитсезонный</w:t>
      </w:r>
      <w:proofErr w:type="spellEnd"/>
      <w:r w:rsidRPr="00C30102">
        <w:rPr>
          <w:rFonts w:ascii="Times New Roman" w:eastAsia="Times New Roman" w:hAnsi="Times New Roman" w:cs="Times New Roman"/>
          <w:color w:val="000000"/>
          <w:sz w:val="28"/>
          <w:szCs w:val="28"/>
        </w:rPr>
        <w:t xml:space="preserve"> характер;</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основания для предоставления отсрочки или рассрочки по уплате налогов, подлежащих уплате в связи с перемещением товаров через таможенную границу Российской Федерации, устанавливаются Таможенным кодексом РФ.</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b/>
          <w:bCs/>
          <w:color w:val="000000"/>
          <w:sz w:val="28"/>
          <w:szCs w:val="28"/>
        </w:rPr>
        <w:t>Налоговый кредит </w:t>
      </w:r>
      <w:r w:rsidRPr="00C30102">
        <w:rPr>
          <w:rFonts w:ascii="Times New Roman" w:eastAsia="Times New Roman" w:hAnsi="Times New Roman" w:cs="Times New Roman"/>
          <w:color w:val="000000"/>
          <w:sz w:val="28"/>
          <w:szCs w:val="28"/>
        </w:rPr>
        <w:t>предоставляет собой изменение срока уплаты на срок от трех месяцев до одного года.</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Решение уполномоченного органа о предоставлении заинтересованному лицу налогового кредита является основанием для заключения договора о налоговом кредите, который должен быть заключен в течение семи дней после принятия такого решения.</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xml:space="preserve">Договор о налоговом кредите должен предусматривать сумму задолженности (с указанием на налог, по уплате которого предоставлен </w:t>
      </w:r>
      <w:r w:rsidRPr="00C30102">
        <w:rPr>
          <w:rFonts w:ascii="Times New Roman" w:eastAsia="Times New Roman" w:hAnsi="Times New Roman" w:cs="Times New Roman"/>
          <w:color w:val="000000"/>
          <w:sz w:val="28"/>
          <w:szCs w:val="28"/>
        </w:rPr>
        <w:lastRenderedPageBreak/>
        <w:t>налоговый кредит), срок действия договора, начисляемые на сумму задолженности проценты, порядок погашения суммы задолженности и начисленных процентов, документы об имуществе, которое является предметом залога, либо поручительство, ответственность сторон.</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Копия договора о налоговом кредите представляется заинтересованным лицом в налоговый орган по месту его учета в пятидневный срок со дня заключения договора.</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b/>
          <w:bCs/>
          <w:color w:val="000000"/>
          <w:sz w:val="28"/>
          <w:szCs w:val="28"/>
        </w:rPr>
        <w:t>Инвестиционный налоговый кредит– </w:t>
      </w:r>
      <w:r w:rsidRPr="00C30102">
        <w:rPr>
          <w:rFonts w:ascii="Times New Roman" w:eastAsia="Times New Roman" w:hAnsi="Times New Roman" w:cs="Times New Roman"/>
          <w:color w:val="000000"/>
          <w:sz w:val="28"/>
          <w:szCs w:val="28"/>
        </w:rPr>
        <w:t>порядок изменения исполнения налоговой обязанности организации. Данный кредит предоставляется на срок от одного года до пяти лет и дает возможность уменьшения платежей по налогу на прибыль (доход), а также по региональным и местным налогам.</w:t>
      </w:r>
    </w:p>
    <w:p w:rsidR="00C30102" w:rsidRPr="004E02C5" w:rsidRDefault="00BF0464" w:rsidP="00C30102">
      <w:pPr>
        <w:shd w:val="clear" w:color="auto" w:fill="F8F5F0"/>
        <w:spacing w:before="120" w:after="60" w:line="659" w:lineRule="atLeast"/>
        <w:outlineLvl w:val="1"/>
        <w:rPr>
          <w:rFonts w:ascii="Times New Roman" w:eastAsia="Times New Roman" w:hAnsi="Times New Roman" w:cs="Times New Roman"/>
          <w:b/>
          <w:color w:val="000000"/>
          <w:sz w:val="28"/>
          <w:szCs w:val="28"/>
        </w:rPr>
      </w:pPr>
      <w:hyperlink r:id="rId11" w:anchor="Q-3725-10-6-Invyestitsionnyyi-nalogovyyi-kryedit-Link" w:history="1">
        <w:r w:rsidR="00C30102" w:rsidRPr="004E02C5">
          <w:rPr>
            <w:rFonts w:ascii="Times New Roman" w:eastAsia="Times New Roman" w:hAnsi="Times New Roman" w:cs="Times New Roman"/>
            <w:b/>
            <w:color w:val="352E2E"/>
            <w:sz w:val="28"/>
            <w:szCs w:val="28"/>
          </w:rPr>
          <w:t>6. Инвестиционный налоговый кредит.</w:t>
        </w:r>
      </w:hyperlink>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b/>
          <w:bCs/>
          <w:color w:val="000000"/>
          <w:sz w:val="28"/>
          <w:szCs w:val="28"/>
        </w:rPr>
        <w:t>Инвестиционный налоговый кредит</w:t>
      </w:r>
      <w:r w:rsidRPr="00C30102">
        <w:rPr>
          <w:rFonts w:ascii="Times New Roman" w:eastAsia="Times New Roman" w:hAnsi="Times New Roman" w:cs="Times New Roman"/>
          <w:color w:val="000000"/>
          <w:sz w:val="28"/>
          <w:szCs w:val="28"/>
        </w:rPr>
        <w:t> представляет собой такое изменение срока уплаты налога, при котором организации при наличии оснований, указанных в ст. 67 НК РФ,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Инвестиционный налоговый кредит может быть предоставлен при наличии хотя бы одного из следующих </w:t>
      </w:r>
      <w:r w:rsidRPr="00C30102">
        <w:rPr>
          <w:rFonts w:ascii="Times New Roman" w:eastAsia="Times New Roman" w:hAnsi="Times New Roman" w:cs="Times New Roman"/>
          <w:b/>
          <w:bCs/>
          <w:color w:val="000000"/>
          <w:sz w:val="28"/>
          <w:szCs w:val="28"/>
        </w:rPr>
        <w:t>оснований</w:t>
      </w:r>
      <w:r w:rsidRPr="00C30102">
        <w:rPr>
          <w:rFonts w:ascii="Times New Roman" w:eastAsia="Times New Roman" w:hAnsi="Times New Roman" w:cs="Times New Roman"/>
          <w:color w:val="000000"/>
          <w:sz w:val="28"/>
          <w:szCs w:val="28"/>
        </w:rPr>
        <w:t>:</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проведение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или защиту окружающей среды от загрязнения промышленными отходами;</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осуществление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 выполнение организацией особо важного заказа по социально-экономическому развитию региона или предоставление ею особо важных услуг населению.</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Основания для получения инвестиционного налогового кредита должны быть документально подтверждены заинтересованной организацией.</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b/>
          <w:bCs/>
          <w:color w:val="000000"/>
          <w:sz w:val="28"/>
          <w:szCs w:val="28"/>
        </w:rPr>
        <w:t>Договор об инвестиционном налоговом кредите</w:t>
      </w:r>
      <w:r w:rsidRPr="00C30102">
        <w:rPr>
          <w:rFonts w:ascii="Times New Roman" w:eastAsia="Times New Roman" w:hAnsi="Times New Roman" w:cs="Times New Roman"/>
          <w:color w:val="000000"/>
          <w:sz w:val="28"/>
          <w:szCs w:val="28"/>
        </w:rPr>
        <w:t xml:space="preserve"> должен предусматривать порядок уменьшения налоговых платежей, сумму кредита (с указанием налога, по которому организации предоставлен </w:t>
      </w:r>
      <w:r w:rsidRPr="00C30102">
        <w:rPr>
          <w:rFonts w:ascii="Times New Roman" w:eastAsia="Times New Roman" w:hAnsi="Times New Roman" w:cs="Times New Roman"/>
          <w:color w:val="000000"/>
          <w:sz w:val="28"/>
          <w:szCs w:val="28"/>
        </w:rPr>
        <w:lastRenderedPageBreak/>
        <w:t>инвестиционный налоговый кредит), срок действия договора, начисляемые на сумму кредита проценты, порядок погашения суммы кредита и начисленных процентов, документы об имуществе, которое является предметом залога, либо поручительство, ответственность сторон.</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Инвестиционный налоговый кредит может быть предоставлен </w:t>
      </w:r>
      <w:r w:rsidRPr="00C30102">
        <w:rPr>
          <w:rFonts w:ascii="Times New Roman" w:eastAsia="Times New Roman" w:hAnsi="Times New Roman" w:cs="Times New Roman"/>
          <w:b/>
          <w:bCs/>
          <w:color w:val="000000"/>
          <w:sz w:val="28"/>
          <w:szCs w:val="28"/>
        </w:rPr>
        <w:t>на срок</w:t>
      </w:r>
      <w:r w:rsidRPr="00C30102">
        <w:rPr>
          <w:rFonts w:ascii="Times New Roman" w:eastAsia="Times New Roman" w:hAnsi="Times New Roman" w:cs="Times New Roman"/>
          <w:color w:val="000000"/>
          <w:sz w:val="28"/>
          <w:szCs w:val="28"/>
        </w:rPr>
        <w:t> от одного года до пяти лет.</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инвестиционном налоговом кредите.</w:t>
      </w:r>
    </w:p>
    <w:p w:rsidR="00C30102" w:rsidRPr="00C30102" w:rsidRDefault="00C30102" w:rsidP="00C30102">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Если организацией заключено более одного договора об инвестиционном налоговом кредите, срок действия которых не истек к моменту очередного платежа по налогу, накопленная сумма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договора, а при достижении этой накопленной суммой кредита размера, предусмотренного указанным договором, организация может увеличивать накопленную сумму кредита по следующему договору.</w:t>
      </w:r>
    </w:p>
    <w:p w:rsidR="004E02C5" w:rsidRDefault="00C30102" w:rsidP="004E02C5">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r w:rsidRPr="00C30102">
        <w:rPr>
          <w:rFonts w:ascii="Times New Roman" w:eastAsia="Times New Roman" w:hAnsi="Times New Roman" w:cs="Times New Roman"/>
          <w:color w:val="000000"/>
          <w:sz w:val="28"/>
          <w:szCs w:val="28"/>
        </w:rPr>
        <w:t>Если организация имела убытки по результатам отдельных отчетных периодов в течение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w:t>
      </w:r>
      <w:r w:rsidR="004E02C5">
        <w:rPr>
          <w:rFonts w:ascii="Times New Roman" w:eastAsia="Times New Roman" w:hAnsi="Times New Roman" w:cs="Times New Roman"/>
          <w:color w:val="000000"/>
          <w:sz w:val="28"/>
          <w:szCs w:val="28"/>
        </w:rPr>
        <w:t xml:space="preserve"> </w:t>
      </w:r>
    </w:p>
    <w:p w:rsidR="004E02C5" w:rsidRDefault="004E02C5" w:rsidP="004E02C5">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p>
    <w:p w:rsidR="004E02C5" w:rsidRPr="004E02C5" w:rsidRDefault="004E02C5" w:rsidP="004E02C5">
      <w:pPr>
        <w:shd w:val="clear" w:color="auto" w:fill="F8F5F0"/>
        <w:spacing w:before="100" w:beforeAutospacing="1" w:after="120" w:line="240" w:lineRule="auto"/>
        <w:ind w:firstLine="360"/>
        <w:jc w:val="center"/>
        <w:rPr>
          <w:rFonts w:ascii="Times New Roman" w:eastAsia="Times New Roman" w:hAnsi="Times New Roman" w:cs="Times New Roman"/>
          <w:color w:val="000000"/>
          <w:sz w:val="28"/>
          <w:szCs w:val="28"/>
        </w:rPr>
      </w:pPr>
      <w:r w:rsidRPr="004E02C5">
        <w:rPr>
          <w:rFonts w:ascii="Arial" w:eastAsia="Times New Roman" w:hAnsi="Arial" w:cs="Arial"/>
          <w:b/>
          <w:bCs/>
          <w:color w:val="000000"/>
          <w:sz w:val="27"/>
          <w:szCs w:val="27"/>
        </w:rPr>
        <w:t>Список литературы</w:t>
      </w:r>
    </w:p>
    <w:tbl>
      <w:tblPr>
        <w:tblW w:w="5000" w:type="pct"/>
        <w:tblCellSpacing w:w="0" w:type="dxa"/>
        <w:tblCellMar>
          <w:left w:w="0" w:type="dxa"/>
          <w:right w:w="0" w:type="dxa"/>
        </w:tblCellMar>
        <w:tblLook w:val="04A0"/>
      </w:tblPr>
      <w:tblGrid>
        <w:gridCol w:w="9355"/>
      </w:tblGrid>
      <w:tr w:rsidR="004E02C5" w:rsidRPr="004E02C5" w:rsidTr="004E02C5">
        <w:trPr>
          <w:tblCellSpacing w:w="0" w:type="dxa"/>
        </w:trPr>
        <w:tc>
          <w:tcPr>
            <w:tcW w:w="0" w:type="auto"/>
            <w:vAlign w:val="center"/>
            <w:hideMark/>
          </w:tcPr>
          <w:p w:rsidR="004E02C5" w:rsidRPr="004E02C5" w:rsidRDefault="004E02C5" w:rsidP="004E02C5">
            <w:pPr>
              <w:spacing w:after="0" w:line="240" w:lineRule="auto"/>
              <w:rPr>
                <w:rFonts w:ascii="Arial" w:eastAsia="Times New Roman" w:hAnsi="Arial" w:cs="Arial"/>
                <w:color w:val="000000"/>
                <w:sz w:val="21"/>
                <w:szCs w:val="21"/>
              </w:rPr>
            </w:pPr>
            <w:r w:rsidRPr="004E02C5">
              <w:rPr>
                <w:rFonts w:ascii="Arial" w:eastAsia="Times New Roman" w:hAnsi="Arial" w:cs="Arial"/>
                <w:color w:val="000000"/>
                <w:sz w:val="21"/>
                <w:szCs w:val="21"/>
              </w:rPr>
              <w:t xml:space="preserve">1. 101 термин налогового права. Краткое законодательное и доктринальное толкование. - М.: </w:t>
            </w:r>
            <w:proofErr w:type="spellStart"/>
            <w:r w:rsidRPr="004E02C5">
              <w:rPr>
                <w:rFonts w:ascii="Arial" w:eastAsia="Times New Roman" w:hAnsi="Arial" w:cs="Arial"/>
                <w:color w:val="000000"/>
                <w:sz w:val="21"/>
                <w:szCs w:val="21"/>
              </w:rPr>
              <w:t>Инфотропик</w:t>
            </w:r>
            <w:proofErr w:type="spellEnd"/>
            <w:r w:rsidRPr="004E02C5">
              <w:rPr>
                <w:rFonts w:ascii="Arial" w:eastAsia="Times New Roman" w:hAnsi="Arial" w:cs="Arial"/>
                <w:color w:val="000000"/>
                <w:sz w:val="21"/>
                <w:szCs w:val="21"/>
              </w:rPr>
              <w:t xml:space="preserve"> </w:t>
            </w:r>
            <w:proofErr w:type="spellStart"/>
            <w:r w:rsidRPr="004E02C5">
              <w:rPr>
                <w:rFonts w:ascii="Arial" w:eastAsia="Times New Roman" w:hAnsi="Arial" w:cs="Arial"/>
                <w:color w:val="000000"/>
                <w:sz w:val="21"/>
                <w:szCs w:val="21"/>
              </w:rPr>
              <w:t>Медиа</w:t>
            </w:r>
            <w:proofErr w:type="spellEnd"/>
            <w:r w:rsidRPr="004E02C5">
              <w:rPr>
                <w:rFonts w:ascii="Arial" w:eastAsia="Times New Roman" w:hAnsi="Arial" w:cs="Arial"/>
                <w:color w:val="000000"/>
                <w:sz w:val="21"/>
                <w:szCs w:val="21"/>
              </w:rPr>
              <w:t xml:space="preserve">, 2015. - 454 </w:t>
            </w:r>
            <w:proofErr w:type="spellStart"/>
            <w:r w:rsidRPr="004E02C5">
              <w:rPr>
                <w:rFonts w:ascii="Arial" w:eastAsia="Times New Roman" w:hAnsi="Arial" w:cs="Arial"/>
                <w:color w:val="000000"/>
                <w:sz w:val="21"/>
                <w:szCs w:val="21"/>
              </w:rPr>
              <w:t>c</w:t>
            </w:r>
            <w:proofErr w:type="spellEnd"/>
            <w:r w:rsidRPr="004E02C5">
              <w:rPr>
                <w:rFonts w:ascii="Arial" w:eastAsia="Times New Roman" w:hAnsi="Arial" w:cs="Arial"/>
                <w:color w:val="000000"/>
                <w:sz w:val="21"/>
                <w:szCs w:val="21"/>
              </w:rPr>
              <w:t>.</w:t>
            </w:r>
            <w:r w:rsidRPr="004E02C5">
              <w:rPr>
                <w:rFonts w:ascii="Arial" w:eastAsia="Times New Roman" w:hAnsi="Arial" w:cs="Arial"/>
                <w:color w:val="000000"/>
                <w:sz w:val="21"/>
                <w:szCs w:val="21"/>
              </w:rPr>
              <w:br/>
              <w:t>2. CD-ROM (PDF). Налоговое право. Электронный учебник для студентов вузов, обучающихся по специальности "Юриспруденция". Гриф МО РФ. Гриф УМЦ "Профессиональный учебник". - Москва: </w:t>
            </w:r>
            <w:r w:rsidRPr="004E02C5">
              <w:rPr>
                <w:rFonts w:ascii="Arial" w:eastAsia="Times New Roman" w:hAnsi="Arial" w:cs="Arial"/>
                <w:b/>
                <w:bCs/>
                <w:color w:val="FF0000"/>
                <w:sz w:val="21"/>
              </w:rPr>
              <w:t>СИНТЕГ</w:t>
            </w:r>
            <w:r w:rsidRPr="004E02C5">
              <w:rPr>
                <w:rFonts w:ascii="Arial" w:eastAsia="Times New Roman" w:hAnsi="Arial" w:cs="Arial"/>
                <w:color w:val="000000"/>
                <w:sz w:val="21"/>
                <w:szCs w:val="21"/>
              </w:rPr>
              <w:t>, </w:t>
            </w:r>
            <w:r w:rsidRPr="004E02C5">
              <w:rPr>
                <w:rFonts w:ascii="Arial" w:eastAsia="Times New Roman" w:hAnsi="Arial" w:cs="Arial"/>
                <w:b/>
                <w:bCs/>
                <w:color w:val="FF0000"/>
                <w:sz w:val="21"/>
              </w:rPr>
              <w:t>2016</w:t>
            </w:r>
            <w:r w:rsidRPr="004E02C5">
              <w:rPr>
                <w:rFonts w:ascii="Arial" w:eastAsia="Times New Roman" w:hAnsi="Arial" w:cs="Arial"/>
                <w:color w:val="000000"/>
                <w:sz w:val="21"/>
                <w:szCs w:val="21"/>
              </w:rPr>
              <w:t>. - </w:t>
            </w:r>
            <w:r w:rsidRPr="004E02C5">
              <w:rPr>
                <w:rFonts w:ascii="Arial" w:eastAsia="Times New Roman" w:hAnsi="Arial" w:cs="Arial"/>
                <w:b/>
                <w:bCs/>
                <w:color w:val="FF0000"/>
                <w:sz w:val="21"/>
              </w:rPr>
              <w:t>445</w:t>
            </w:r>
            <w:r w:rsidRPr="004E02C5">
              <w:rPr>
                <w:rFonts w:ascii="Arial" w:eastAsia="Times New Roman" w:hAnsi="Arial" w:cs="Arial"/>
                <w:color w:val="000000"/>
                <w:sz w:val="21"/>
                <w:szCs w:val="21"/>
              </w:rPr>
              <w:t> </w:t>
            </w:r>
            <w:proofErr w:type="spellStart"/>
            <w:r w:rsidRPr="004E02C5">
              <w:rPr>
                <w:rFonts w:ascii="Arial" w:eastAsia="Times New Roman" w:hAnsi="Arial" w:cs="Arial"/>
                <w:color w:val="000000"/>
                <w:sz w:val="21"/>
                <w:szCs w:val="21"/>
              </w:rPr>
              <w:t>c</w:t>
            </w:r>
            <w:proofErr w:type="spellEnd"/>
            <w:r w:rsidRPr="004E02C5">
              <w:rPr>
                <w:rFonts w:ascii="Arial" w:eastAsia="Times New Roman" w:hAnsi="Arial" w:cs="Arial"/>
                <w:color w:val="000000"/>
                <w:sz w:val="21"/>
                <w:szCs w:val="21"/>
              </w:rPr>
              <w:t>.</w:t>
            </w:r>
            <w:r w:rsidRPr="004E02C5">
              <w:rPr>
                <w:rFonts w:ascii="Arial" w:eastAsia="Times New Roman" w:hAnsi="Arial" w:cs="Arial"/>
                <w:color w:val="000000"/>
                <w:sz w:val="21"/>
                <w:szCs w:val="21"/>
              </w:rPr>
              <w:br/>
              <w:t>3. CD-ROM. Налоговое право. Курс лекций. Учебное пособие. Гриф МО. - Москва: </w:t>
            </w:r>
            <w:r w:rsidRPr="004E02C5">
              <w:rPr>
                <w:rFonts w:ascii="Arial" w:eastAsia="Times New Roman" w:hAnsi="Arial" w:cs="Arial"/>
                <w:b/>
                <w:bCs/>
                <w:color w:val="FF0000"/>
                <w:sz w:val="21"/>
              </w:rPr>
              <w:t>Наука</w:t>
            </w:r>
            <w:r w:rsidRPr="004E02C5">
              <w:rPr>
                <w:rFonts w:ascii="Arial" w:eastAsia="Times New Roman" w:hAnsi="Arial" w:cs="Arial"/>
                <w:color w:val="000000"/>
                <w:sz w:val="21"/>
                <w:szCs w:val="21"/>
              </w:rPr>
              <w:t>, </w:t>
            </w:r>
            <w:r w:rsidRPr="004E02C5">
              <w:rPr>
                <w:rFonts w:ascii="Arial" w:eastAsia="Times New Roman" w:hAnsi="Arial" w:cs="Arial"/>
                <w:b/>
                <w:bCs/>
                <w:color w:val="FF0000"/>
                <w:sz w:val="21"/>
              </w:rPr>
              <w:t>2017</w:t>
            </w:r>
            <w:r w:rsidRPr="004E02C5">
              <w:rPr>
                <w:rFonts w:ascii="Arial" w:eastAsia="Times New Roman" w:hAnsi="Arial" w:cs="Arial"/>
                <w:color w:val="000000"/>
                <w:sz w:val="21"/>
                <w:szCs w:val="21"/>
              </w:rPr>
              <w:t>. - </w:t>
            </w:r>
            <w:r w:rsidRPr="004E02C5">
              <w:rPr>
                <w:rFonts w:ascii="Arial" w:eastAsia="Times New Roman" w:hAnsi="Arial" w:cs="Arial"/>
                <w:b/>
                <w:bCs/>
                <w:color w:val="FF0000"/>
                <w:sz w:val="21"/>
              </w:rPr>
              <w:t>966</w:t>
            </w:r>
            <w:r w:rsidRPr="004E02C5">
              <w:rPr>
                <w:rFonts w:ascii="Arial" w:eastAsia="Times New Roman" w:hAnsi="Arial" w:cs="Arial"/>
                <w:color w:val="000000"/>
                <w:sz w:val="21"/>
                <w:szCs w:val="21"/>
              </w:rPr>
              <w:t> </w:t>
            </w:r>
            <w:proofErr w:type="spellStart"/>
            <w:r w:rsidRPr="004E02C5">
              <w:rPr>
                <w:rFonts w:ascii="Arial" w:eastAsia="Times New Roman" w:hAnsi="Arial" w:cs="Arial"/>
                <w:color w:val="000000"/>
                <w:sz w:val="21"/>
                <w:szCs w:val="21"/>
              </w:rPr>
              <w:t>c</w:t>
            </w:r>
            <w:proofErr w:type="spellEnd"/>
            <w:r w:rsidRPr="004E02C5">
              <w:rPr>
                <w:rFonts w:ascii="Arial" w:eastAsia="Times New Roman" w:hAnsi="Arial" w:cs="Arial"/>
                <w:color w:val="000000"/>
                <w:sz w:val="21"/>
                <w:szCs w:val="21"/>
              </w:rPr>
              <w:t>.</w:t>
            </w:r>
            <w:r w:rsidRPr="004E02C5">
              <w:rPr>
                <w:rFonts w:ascii="Arial" w:eastAsia="Times New Roman" w:hAnsi="Arial" w:cs="Arial"/>
                <w:color w:val="000000"/>
                <w:sz w:val="21"/>
                <w:szCs w:val="21"/>
              </w:rPr>
              <w:br/>
            </w:r>
            <w:r>
              <w:rPr>
                <w:rFonts w:ascii="Arial" w:eastAsia="Times New Roman" w:hAnsi="Arial" w:cs="Arial"/>
                <w:color w:val="000000"/>
                <w:sz w:val="21"/>
                <w:szCs w:val="21"/>
              </w:rPr>
              <w:t>4</w:t>
            </w:r>
            <w:r w:rsidRPr="004E02C5">
              <w:rPr>
                <w:rFonts w:ascii="Arial" w:eastAsia="Times New Roman" w:hAnsi="Arial" w:cs="Arial"/>
                <w:color w:val="000000"/>
                <w:sz w:val="21"/>
                <w:szCs w:val="21"/>
              </w:rPr>
              <w:t xml:space="preserve">. </w:t>
            </w:r>
            <w:proofErr w:type="spellStart"/>
            <w:r w:rsidRPr="004E02C5">
              <w:rPr>
                <w:rFonts w:ascii="Arial" w:eastAsia="Times New Roman" w:hAnsi="Arial" w:cs="Arial"/>
                <w:color w:val="000000"/>
                <w:sz w:val="21"/>
                <w:szCs w:val="21"/>
              </w:rPr>
              <w:t>Альжева</w:t>
            </w:r>
            <w:proofErr w:type="spellEnd"/>
            <w:r w:rsidRPr="004E02C5">
              <w:rPr>
                <w:rFonts w:ascii="Arial" w:eastAsia="Times New Roman" w:hAnsi="Arial" w:cs="Arial"/>
                <w:color w:val="000000"/>
                <w:sz w:val="21"/>
                <w:szCs w:val="21"/>
              </w:rPr>
              <w:t xml:space="preserve">, Н.И. Краткий курс по налоговому праву. Учебное пособие / Н.И. </w:t>
            </w:r>
            <w:proofErr w:type="spellStart"/>
            <w:r w:rsidRPr="004E02C5">
              <w:rPr>
                <w:rFonts w:ascii="Arial" w:eastAsia="Times New Roman" w:hAnsi="Arial" w:cs="Arial"/>
                <w:color w:val="000000"/>
                <w:sz w:val="21"/>
                <w:szCs w:val="21"/>
              </w:rPr>
              <w:t>Альжева</w:t>
            </w:r>
            <w:proofErr w:type="spellEnd"/>
            <w:r w:rsidRPr="004E02C5">
              <w:rPr>
                <w:rFonts w:ascii="Arial" w:eastAsia="Times New Roman" w:hAnsi="Arial" w:cs="Arial"/>
                <w:color w:val="000000"/>
                <w:sz w:val="21"/>
                <w:szCs w:val="21"/>
              </w:rPr>
              <w:t xml:space="preserve">. - М.: </w:t>
            </w:r>
            <w:proofErr w:type="spellStart"/>
            <w:r w:rsidRPr="004E02C5">
              <w:rPr>
                <w:rFonts w:ascii="Arial" w:eastAsia="Times New Roman" w:hAnsi="Arial" w:cs="Arial"/>
                <w:color w:val="000000"/>
                <w:sz w:val="21"/>
                <w:szCs w:val="21"/>
              </w:rPr>
              <w:t>Окей</w:t>
            </w:r>
            <w:proofErr w:type="spellEnd"/>
            <w:r w:rsidRPr="004E02C5">
              <w:rPr>
                <w:rFonts w:ascii="Arial" w:eastAsia="Times New Roman" w:hAnsi="Arial" w:cs="Arial"/>
                <w:color w:val="000000"/>
                <w:sz w:val="21"/>
                <w:szCs w:val="21"/>
              </w:rPr>
              <w:t xml:space="preserve"> Книга, 2015. - </w:t>
            </w:r>
            <w:r w:rsidRPr="004E02C5">
              <w:rPr>
                <w:rFonts w:ascii="Arial" w:eastAsia="Times New Roman" w:hAnsi="Arial" w:cs="Arial"/>
                <w:b/>
                <w:bCs/>
                <w:color w:val="FF0000"/>
                <w:sz w:val="21"/>
              </w:rPr>
              <w:t>950</w:t>
            </w:r>
            <w:r w:rsidRPr="004E02C5">
              <w:rPr>
                <w:rFonts w:ascii="Arial" w:eastAsia="Times New Roman" w:hAnsi="Arial" w:cs="Arial"/>
                <w:color w:val="000000"/>
                <w:sz w:val="21"/>
                <w:szCs w:val="21"/>
              </w:rPr>
              <w:t> </w:t>
            </w:r>
            <w:proofErr w:type="spellStart"/>
            <w:r w:rsidRPr="004E02C5">
              <w:rPr>
                <w:rFonts w:ascii="Arial" w:eastAsia="Times New Roman" w:hAnsi="Arial" w:cs="Arial"/>
                <w:color w:val="000000"/>
                <w:sz w:val="21"/>
                <w:szCs w:val="21"/>
              </w:rPr>
              <w:t>c</w:t>
            </w:r>
            <w:proofErr w:type="spellEnd"/>
            <w:r w:rsidRPr="004E02C5">
              <w:rPr>
                <w:rFonts w:ascii="Arial" w:eastAsia="Times New Roman" w:hAnsi="Arial" w:cs="Arial"/>
                <w:color w:val="000000"/>
                <w:sz w:val="21"/>
                <w:szCs w:val="21"/>
              </w:rPr>
              <w:t>.</w:t>
            </w:r>
            <w:r w:rsidRPr="004E02C5">
              <w:rPr>
                <w:rFonts w:ascii="Arial" w:eastAsia="Times New Roman" w:hAnsi="Arial" w:cs="Arial"/>
                <w:color w:val="000000"/>
                <w:sz w:val="21"/>
                <w:szCs w:val="21"/>
              </w:rPr>
              <w:br/>
            </w:r>
            <w:r>
              <w:rPr>
                <w:rFonts w:ascii="Arial" w:eastAsia="Times New Roman" w:hAnsi="Arial" w:cs="Arial"/>
                <w:color w:val="000000"/>
                <w:sz w:val="21"/>
                <w:szCs w:val="21"/>
              </w:rPr>
              <w:lastRenderedPageBreak/>
              <w:t>5</w:t>
            </w:r>
            <w:r w:rsidRPr="004E02C5">
              <w:rPr>
                <w:rFonts w:ascii="Arial" w:eastAsia="Times New Roman" w:hAnsi="Arial" w:cs="Arial"/>
                <w:color w:val="000000"/>
                <w:sz w:val="21"/>
                <w:szCs w:val="21"/>
              </w:rPr>
              <w:t xml:space="preserve">. </w:t>
            </w:r>
            <w:proofErr w:type="spellStart"/>
            <w:r w:rsidRPr="004E02C5">
              <w:rPr>
                <w:rFonts w:ascii="Arial" w:eastAsia="Times New Roman" w:hAnsi="Arial" w:cs="Arial"/>
                <w:color w:val="000000"/>
                <w:sz w:val="21"/>
                <w:szCs w:val="21"/>
              </w:rPr>
              <w:t>Астамур</w:t>
            </w:r>
            <w:proofErr w:type="spellEnd"/>
            <w:r w:rsidRPr="004E02C5">
              <w:rPr>
                <w:rFonts w:ascii="Arial" w:eastAsia="Times New Roman" w:hAnsi="Arial" w:cs="Arial"/>
                <w:color w:val="000000"/>
                <w:sz w:val="21"/>
                <w:szCs w:val="21"/>
              </w:rPr>
              <w:t xml:space="preserve">, Анатольевич </w:t>
            </w:r>
            <w:proofErr w:type="spellStart"/>
            <w:r w:rsidRPr="004E02C5">
              <w:rPr>
                <w:rFonts w:ascii="Arial" w:eastAsia="Times New Roman" w:hAnsi="Arial" w:cs="Arial"/>
                <w:color w:val="000000"/>
                <w:sz w:val="21"/>
                <w:szCs w:val="21"/>
              </w:rPr>
              <w:t>Тедеев</w:t>
            </w:r>
            <w:proofErr w:type="spellEnd"/>
            <w:r w:rsidRPr="004E02C5">
              <w:rPr>
                <w:rFonts w:ascii="Arial" w:eastAsia="Times New Roman" w:hAnsi="Arial" w:cs="Arial"/>
                <w:color w:val="000000"/>
                <w:sz w:val="21"/>
                <w:szCs w:val="21"/>
              </w:rPr>
              <w:t xml:space="preserve"> Налоговое право России 5-е изд., пер. и доп. Учебник для СПО / </w:t>
            </w:r>
            <w:proofErr w:type="spellStart"/>
            <w:r w:rsidRPr="004E02C5">
              <w:rPr>
                <w:rFonts w:ascii="Arial" w:eastAsia="Times New Roman" w:hAnsi="Arial" w:cs="Arial"/>
                <w:color w:val="000000"/>
                <w:sz w:val="21"/>
                <w:szCs w:val="21"/>
              </w:rPr>
              <w:t>Астамур</w:t>
            </w:r>
            <w:proofErr w:type="spellEnd"/>
            <w:r w:rsidRPr="004E02C5">
              <w:rPr>
                <w:rFonts w:ascii="Arial" w:eastAsia="Times New Roman" w:hAnsi="Arial" w:cs="Arial"/>
                <w:color w:val="000000"/>
                <w:sz w:val="21"/>
                <w:szCs w:val="21"/>
              </w:rPr>
              <w:t xml:space="preserve"> Анатольевич </w:t>
            </w:r>
            <w:proofErr w:type="spellStart"/>
            <w:r w:rsidRPr="004E02C5">
              <w:rPr>
                <w:rFonts w:ascii="Arial" w:eastAsia="Times New Roman" w:hAnsi="Arial" w:cs="Arial"/>
                <w:color w:val="000000"/>
                <w:sz w:val="21"/>
                <w:szCs w:val="21"/>
              </w:rPr>
              <w:t>Тедеев</w:t>
            </w:r>
            <w:proofErr w:type="spellEnd"/>
            <w:r w:rsidRPr="004E02C5">
              <w:rPr>
                <w:rFonts w:ascii="Arial" w:eastAsia="Times New Roman" w:hAnsi="Arial" w:cs="Arial"/>
                <w:color w:val="000000"/>
                <w:sz w:val="21"/>
                <w:szCs w:val="21"/>
              </w:rPr>
              <w:t xml:space="preserve">. - М.: </w:t>
            </w:r>
            <w:proofErr w:type="spellStart"/>
            <w:r w:rsidRPr="004E02C5">
              <w:rPr>
                <w:rFonts w:ascii="Arial" w:eastAsia="Times New Roman" w:hAnsi="Arial" w:cs="Arial"/>
                <w:color w:val="000000"/>
                <w:sz w:val="21"/>
                <w:szCs w:val="21"/>
              </w:rPr>
              <w:t>Юрайт</w:t>
            </w:r>
            <w:proofErr w:type="spellEnd"/>
            <w:r w:rsidRPr="004E02C5">
              <w:rPr>
                <w:rFonts w:ascii="Arial" w:eastAsia="Times New Roman" w:hAnsi="Arial" w:cs="Arial"/>
                <w:color w:val="000000"/>
                <w:sz w:val="21"/>
                <w:szCs w:val="21"/>
              </w:rPr>
              <w:t>, 2016. - </w:t>
            </w:r>
            <w:r w:rsidRPr="004E02C5">
              <w:rPr>
                <w:rFonts w:ascii="Arial" w:eastAsia="Times New Roman" w:hAnsi="Arial" w:cs="Arial"/>
                <w:b/>
                <w:bCs/>
                <w:color w:val="FF0000"/>
                <w:sz w:val="21"/>
              </w:rPr>
              <w:t>717</w:t>
            </w:r>
            <w:r>
              <w:rPr>
                <w:rFonts w:ascii="Arial" w:eastAsia="Times New Roman" w:hAnsi="Arial" w:cs="Arial"/>
                <w:color w:val="000000"/>
                <w:sz w:val="21"/>
                <w:szCs w:val="21"/>
              </w:rPr>
              <w:t> </w:t>
            </w:r>
            <w:proofErr w:type="spellStart"/>
            <w:r>
              <w:rPr>
                <w:rFonts w:ascii="Arial" w:eastAsia="Times New Roman" w:hAnsi="Arial" w:cs="Arial"/>
                <w:color w:val="000000"/>
                <w:sz w:val="21"/>
                <w:szCs w:val="21"/>
              </w:rPr>
              <w:t>c</w:t>
            </w:r>
            <w:proofErr w:type="spellEnd"/>
            <w:r>
              <w:rPr>
                <w:rFonts w:ascii="Arial" w:eastAsia="Times New Roman" w:hAnsi="Arial" w:cs="Arial"/>
                <w:color w:val="000000"/>
                <w:sz w:val="21"/>
                <w:szCs w:val="21"/>
              </w:rPr>
              <w:t>.</w:t>
            </w:r>
            <w:r>
              <w:rPr>
                <w:rFonts w:ascii="Arial" w:eastAsia="Times New Roman" w:hAnsi="Arial" w:cs="Arial"/>
                <w:color w:val="000000"/>
                <w:sz w:val="21"/>
                <w:szCs w:val="21"/>
              </w:rPr>
              <w:br/>
              <w:t>6</w:t>
            </w:r>
            <w:r w:rsidRPr="004E02C5">
              <w:rPr>
                <w:rFonts w:ascii="Arial" w:eastAsia="Times New Roman" w:hAnsi="Arial" w:cs="Arial"/>
                <w:color w:val="000000"/>
                <w:sz w:val="21"/>
                <w:szCs w:val="21"/>
              </w:rPr>
              <w:t xml:space="preserve">. </w:t>
            </w:r>
            <w:proofErr w:type="spellStart"/>
            <w:r w:rsidRPr="004E02C5">
              <w:rPr>
                <w:rFonts w:ascii="Arial" w:eastAsia="Times New Roman" w:hAnsi="Arial" w:cs="Arial"/>
                <w:color w:val="000000"/>
                <w:sz w:val="21"/>
                <w:szCs w:val="21"/>
              </w:rPr>
              <w:t>Астамур</w:t>
            </w:r>
            <w:proofErr w:type="spellEnd"/>
            <w:r w:rsidRPr="004E02C5">
              <w:rPr>
                <w:rFonts w:ascii="Arial" w:eastAsia="Times New Roman" w:hAnsi="Arial" w:cs="Arial"/>
                <w:color w:val="000000"/>
                <w:sz w:val="21"/>
                <w:szCs w:val="21"/>
              </w:rPr>
              <w:t xml:space="preserve">, Анатольевич </w:t>
            </w:r>
            <w:proofErr w:type="spellStart"/>
            <w:r w:rsidRPr="004E02C5">
              <w:rPr>
                <w:rFonts w:ascii="Arial" w:eastAsia="Times New Roman" w:hAnsi="Arial" w:cs="Arial"/>
                <w:color w:val="000000"/>
                <w:sz w:val="21"/>
                <w:szCs w:val="21"/>
              </w:rPr>
              <w:t>Тедеев</w:t>
            </w:r>
            <w:proofErr w:type="spellEnd"/>
            <w:r w:rsidRPr="004E02C5">
              <w:rPr>
                <w:rFonts w:ascii="Arial" w:eastAsia="Times New Roman" w:hAnsi="Arial" w:cs="Arial"/>
                <w:color w:val="000000"/>
                <w:sz w:val="21"/>
                <w:szCs w:val="21"/>
              </w:rPr>
              <w:t xml:space="preserve"> Налоговое право России 5-е изд., пер. и доп. Учебник для академического </w:t>
            </w:r>
            <w:proofErr w:type="spellStart"/>
            <w:r w:rsidRPr="004E02C5">
              <w:rPr>
                <w:rFonts w:ascii="Arial" w:eastAsia="Times New Roman" w:hAnsi="Arial" w:cs="Arial"/>
                <w:color w:val="000000"/>
                <w:sz w:val="21"/>
                <w:szCs w:val="21"/>
              </w:rPr>
              <w:t>бакалавриата</w:t>
            </w:r>
            <w:proofErr w:type="spellEnd"/>
            <w:r w:rsidRPr="004E02C5">
              <w:rPr>
                <w:rFonts w:ascii="Arial" w:eastAsia="Times New Roman" w:hAnsi="Arial" w:cs="Arial"/>
                <w:color w:val="000000"/>
                <w:sz w:val="21"/>
                <w:szCs w:val="21"/>
              </w:rPr>
              <w:t xml:space="preserve"> / </w:t>
            </w:r>
            <w:proofErr w:type="spellStart"/>
            <w:r w:rsidRPr="004E02C5">
              <w:rPr>
                <w:rFonts w:ascii="Arial" w:eastAsia="Times New Roman" w:hAnsi="Arial" w:cs="Arial"/>
                <w:color w:val="000000"/>
                <w:sz w:val="21"/>
                <w:szCs w:val="21"/>
              </w:rPr>
              <w:t>Астамур</w:t>
            </w:r>
            <w:proofErr w:type="spellEnd"/>
            <w:r w:rsidRPr="004E02C5">
              <w:rPr>
                <w:rFonts w:ascii="Arial" w:eastAsia="Times New Roman" w:hAnsi="Arial" w:cs="Arial"/>
                <w:color w:val="000000"/>
                <w:sz w:val="21"/>
                <w:szCs w:val="21"/>
              </w:rPr>
              <w:t xml:space="preserve"> Анатольевич </w:t>
            </w:r>
            <w:proofErr w:type="spellStart"/>
            <w:r w:rsidRPr="004E02C5">
              <w:rPr>
                <w:rFonts w:ascii="Arial" w:eastAsia="Times New Roman" w:hAnsi="Arial" w:cs="Arial"/>
                <w:color w:val="000000"/>
                <w:sz w:val="21"/>
                <w:szCs w:val="21"/>
              </w:rPr>
              <w:t>Тедеев</w:t>
            </w:r>
            <w:proofErr w:type="spellEnd"/>
            <w:r w:rsidRPr="004E02C5">
              <w:rPr>
                <w:rFonts w:ascii="Arial" w:eastAsia="Times New Roman" w:hAnsi="Arial" w:cs="Arial"/>
                <w:color w:val="000000"/>
                <w:sz w:val="21"/>
                <w:szCs w:val="21"/>
              </w:rPr>
              <w:t xml:space="preserve">. - М.: </w:t>
            </w:r>
            <w:proofErr w:type="spellStart"/>
            <w:r w:rsidRPr="004E02C5">
              <w:rPr>
                <w:rFonts w:ascii="Arial" w:eastAsia="Times New Roman" w:hAnsi="Arial" w:cs="Arial"/>
                <w:color w:val="000000"/>
                <w:sz w:val="21"/>
                <w:szCs w:val="21"/>
              </w:rPr>
              <w:t>Юрайт</w:t>
            </w:r>
            <w:proofErr w:type="spellEnd"/>
            <w:r w:rsidRPr="004E02C5">
              <w:rPr>
                <w:rFonts w:ascii="Arial" w:eastAsia="Times New Roman" w:hAnsi="Arial" w:cs="Arial"/>
                <w:color w:val="000000"/>
                <w:sz w:val="21"/>
                <w:szCs w:val="21"/>
              </w:rPr>
              <w:t>, 2015. - </w:t>
            </w:r>
            <w:r w:rsidRPr="004E02C5">
              <w:rPr>
                <w:rFonts w:ascii="Arial" w:eastAsia="Times New Roman" w:hAnsi="Arial" w:cs="Arial"/>
                <w:b/>
                <w:bCs/>
                <w:color w:val="FF0000"/>
                <w:sz w:val="21"/>
              </w:rPr>
              <w:t>289</w:t>
            </w:r>
            <w:r w:rsidRPr="004E02C5">
              <w:rPr>
                <w:rFonts w:ascii="Arial" w:eastAsia="Times New Roman" w:hAnsi="Arial" w:cs="Arial"/>
                <w:color w:val="000000"/>
                <w:sz w:val="21"/>
                <w:szCs w:val="21"/>
              </w:rPr>
              <w:t> </w:t>
            </w:r>
            <w:proofErr w:type="spellStart"/>
            <w:r w:rsidRPr="004E02C5">
              <w:rPr>
                <w:rFonts w:ascii="Arial" w:eastAsia="Times New Roman" w:hAnsi="Arial" w:cs="Arial"/>
                <w:color w:val="000000"/>
                <w:sz w:val="21"/>
                <w:szCs w:val="21"/>
              </w:rPr>
              <w:t>c</w:t>
            </w:r>
            <w:proofErr w:type="spellEnd"/>
            <w:r w:rsidRPr="004E02C5">
              <w:rPr>
                <w:rFonts w:ascii="Arial" w:eastAsia="Times New Roman" w:hAnsi="Arial" w:cs="Arial"/>
                <w:color w:val="000000"/>
                <w:sz w:val="21"/>
                <w:szCs w:val="21"/>
              </w:rPr>
              <w:t>.</w:t>
            </w:r>
            <w:r>
              <w:rPr>
                <w:rFonts w:ascii="Arial" w:eastAsia="Times New Roman" w:hAnsi="Arial" w:cs="Arial"/>
                <w:color w:val="000000"/>
                <w:sz w:val="21"/>
                <w:szCs w:val="21"/>
              </w:rPr>
              <w:t>.</w:t>
            </w:r>
            <w:r>
              <w:rPr>
                <w:rFonts w:ascii="Arial" w:eastAsia="Times New Roman" w:hAnsi="Arial" w:cs="Arial"/>
                <w:color w:val="000000"/>
                <w:sz w:val="21"/>
                <w:szCs w:val="21"/>
              </w:rPr>
              <w:br/>
              <w:t>7</w:t>
            </w:r>
            <w:r w:rsidRPr="004E02C5">
              <w:rPr>
                <w:rFonts w:ascii="Arial" w:eastAsia="Times New Roman" w:hAnsi="Arial" w:cs="Arial"/>
                <w:color w:val="000000"/>
                <w:sz w:val="21"/>
                <w:szCs w:val="21"/>
              </w:rPr>
              <w:t xml:space="preserve">. Грачева, Е. Ю. Налоговое право / Е.Ю. Грачева, М.Ф. </w:t>
            </w:r>
            <w:proofErr w:type="spellStart"/>
            <w:r w:rsidRPr="004E02C5">
              <w:rPr>
                <w:rFonts w:ascii="Arial" w:eastAsia="Times New Roman" w:hAnsi="Arial" w:cs="Arial"/>
                <w:color w:val="000000"/>
                <w:sz w:val="21"/>
                <w:szCs w:val="21"/>
              </w:rPr>
              <w:t>Ивлиева</w:t>
            </w:r>
            <w:proofErr w:type="spellEnd"/>
            <w:r w:rsidRPr="004E02C5">
              <w:rPr>
                <w:rFonts w:ascii="Arial" w:eastAsia="Times New Roman" w:hAnsi="Arial" w:cs="Arial"/>
                <w:color w:val="000000"/>
                <w:sz w:val="21"/>
                <w:szCs w:val="21"/>
              </w:rPr>
              <w:t>, Э.Д. Соколова. - М.: ЮРИСТЪ, </w:t>
            </w:r>
            <w:r w:rsidRPr="004E02C5">
              <w:rPr>
                <w:rFonts w:ascii="Arial" w:eastAsia="Times New Roman" w:hAnsi="Arial" w:cs="Arial"/>
                <w:b/>
                <w:bCs/>
                <w:color w:val="FF0000"/>
                <w:sz w:val="21"/>
              </w:rPr>
              <w:t>2018</w:t>
            </w:r>
            <w:r w:rsidRPr="004E02C5">
              <w:rPr>
                <w:rFonts w:ascii="Arial" w:eastAsia="Times New Roman" w:hAnsi="Arial" w:cs="Arial"/>
                <w:color w:val="000000"/>
                <w:sz w:val="21"/>
                <w:szCs w:val="21"/>
              </w:rPr>
              <w:t xml:space="preserve">. - 224 </w:t>
            </w:r>
            <w:proofErr w:type="spellStart"/>
            <w:r w:rsidRPr="004E02C5">
              <w:rPr>
                <w:rFonts w:ascii="Arial" w:eastAsia="Times New Roman" w:hAnsi="Arial" w:cs="Arial"/>
                <w:color w:val="000000"/>
                <w:sz w:val="21"/>
                <w:szCs w:val="21"/>
              </w:rPr>
              <w:t>c</w:t>
            </w:r>
            <w:proofErr w:type="spellEnd"/>
            <w:r w:rsidRPr="004E02C5">
              <w:rPr>
                <w:rFonts w:ascii="Arial" w:eastAsia="Times New Roman" w:hAnsi="Arial" w:cs="Arial"/>
                <w:color w:val="000000"/>
                <w:sz w:val="21"/>
                <w:szCs w:val="21"/>
              </w:rPr>
              <w:t>.</w:t>
            </w:r>
          </w:p>
        </w:tc>
      </w:tr>
    </w:tbl>
    <w:p w:rsidR="004E02C5" w:rsidRDefault="004E02C5" w:rsidP="004E02C5">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p>
    <w:p w:rsidR="004E02C5" w:rsidRPr="004E02C5" w:rsidRDefault="004E02C5" w:rsidP="004E02C5">
      <w:pPr>
        <w:shd w:val="clear" w:color="auto" w:fill="F8F5F0"/>
        <w:spacing w:before="100" w:beforeAutospacing="1" w:after="120" w:line="240" w:lineRule="auto"/>
        <w:ind w:firstLine="360"/>
        <w:rPr>
          <w:rFonts w:ascii="Times New Roman" w:eastAsia="Times New Roman" w:hAnsi="Times New Roman" w:cs="Times New Roman"/>
          <w:color w:val="000000"/>
          <w:sz w:val="28"/>
          <w:szCs w:val="28"/>
        </w:rPr>
      </w:pPr>
    </w:p>
    <w:sectPr w:rsidR="004E02C5" w:rsidRPr="004E02C5" w:rsidSect="00BF0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useFELayout/>
  </w:compat>
  <w:rsids>
    <w:rsidRoot w:val="00C30102"/>
    <w:rsid w:val="004550EB"/>
    <w:rsid w:val="004E02C5"/>
    <w:rsid w:val="00BF0464"/>
    <w:rsid w:val="00C30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64"/>
  </w:style>
  <w:style w:type="paragraph" w:styleId="2">
    <w:name w:val="heading 2"/>
    <w:basedOn w:val="a"/>
    <w:link w:val="20"/>
    <w:uiPriority w:val="9"/>
    <w:qFormat/>
    <w:rsid w:val="00C301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301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010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30102"/>
    <w:rPr>
      <w:rFonts w:ascii="Times New Roman" w:eastAsia="Times New Roman" w:hAnsi="Times New Roman" w:cs="Times New Roman"/>
      <w:b/>
      <w:bCs/>
      <w:sz w:val="27"/>
      <w:szCs w:val="27"/>
    </w:rPr>
  </w:style>
  <w:style w:type="paragraph" w:styleId="a3">
    <w:name w:val="Normal (Web)"/>
    <w:basedOn w:val="a"/>
    <w:uiPriority w:val="99"/>
    <w:semiHidden/>
    <w:unhideWhenUsed/>
    <w:rsid w:val="00C3010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30102"/>
    <w:rPr>
      <w:color w:val="0000FF"/>
      <w:u w:val="single"/>
    </w:rPr>
  </w:style>
  <w:style w:type="character" w:styleId="a5">
    <w:name w:val="Strong"/>
    <w:basedOn w:val="a0"/>
    <w:uiPriority w:val="22"/>
    <w:qFormat/>
    <w:rsid w:val="00C30102"/>
    <w:rPr>
      <w:b/>
      <w:bCs/>
    </w:rPr>
  </w:style>
</w:styles>
</file>

<file path=word/webSettings.xml><?xml version="1.0" encoding="utf-8"?>
<w:webSettings xmlns:r="http://schemas.openxmlformats.org/officeDocument/2006/relationships" xmlns:w="http://schemas.openxmlformats.org/wordprocessingml/2006/main">
  <w:divs>
    <w:div w:id="1325356957">
      <w:bodyDiv w:val="1"/>
      <w:marLeft w:val="0"/>
      <w:marRight w:val="0"/>
      <w:marTop w:val="0"/>
      <w:marBottom w:val="0"/>
      <w:divBdr>
        <w:top w:val="none" w:sz="0" w:space="0" w:color="auto"/>
        <w:left w:val="none" w:sz="0" w:space="0" w:color="auto"/>
        <w:bottom w:val="none" w:sz="0" w:space="0" w:color="auto"/>
        <w:right w:val="none" w:sz="0" w:space="0" w:color="auto"/>
      </w:divBdr>
    </w:div>
    <w:div w:id="1371104732">
      <w:bodyDiv w:val="1"/>
      <w:marLeft w:val="0"/>
      <w:marRight w:val="0"/>
      <w:marTop w:val="0"/>
      <w:marBottom w:val="0"/>
      <w:divBdr>
        <w:top w:val="none" w:sz="0" w:space="0" w:color="auto"/>
        <w:left w:val="none" w:sz="0" w:space="0" w:color="auto"/>
        <w:bottom w:val="none" w:sz="0" w:space="0" w:color="auto"/>
        <w:right w:val="none" w:sz="0" w:space="0" w:color="auto"/>
      </w:divBdr>
    </w:div>
    <w:div w:id="179413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consul.ru/Bibli/Nalogovoye-pravo-Konspyekt-lyektsiyi.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consul.ru/Bibli/Nalogovoye-pravo-Konspyekt-lyektsiyi.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consul.ru/Bibli/Nalogovoye-pravo-Konspyekt-lyektsiyi.html" TargetMode="External"/><Relationship Id="rId11" Type="http://schemas.openxmlformats.org/officeDocument/2006/relationships/hyperlink" Target="https://ur-consul.ru/Bibli/Nalogovoye-pravo-Konspyekt-lyektsiyi.html" TargetMode="External"/><Relationship Id="rId5" Type="http://schemas.openxmlformats.org/officeDocument/2006/relationships/hyperlink" Target="https://ur-consul.ru/Bibli/Nalogovoye-pravo-Konspyekt-lyektsiyi.html" TargetMode="External"/><Relationship Id="rId10" Type="http://schemas.openxmlformats.org/officeDocument/2006/relationships/hyperlink" Target="https://ur-consul.ru/Bibli/Nalogovoye-pravo-Konspyekt-lyektsiyi.html" TargetMode="External"/><Relationship Id="rId4" Type="http://schemas.openxmlformats.org/officeDocument/2006/relationships/hyperlink" Target="https://ur-consul.ru/Bibli/Nalogovoye-pravo-Konspyekt-lyektsiyi.html" TargetMode="External"/><Relationship Id="rId9" Type="http://schemas.openxmlformats.org/officeDocument/2006/relationships/hyperlink" Target="https://ur-consul.ru/Bibli/Nalogovoye-pravo-Konspyekt-lyektsiy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3129</Words>
  <Characters>17837</Characters>
  <Application>Microsoft Office Word</Application>
  <DocSecurity>0</DocSecurity>
  <Lines>148</Lines>
  <Paragraphs>41</Paragraphs>
  <ScaleCrop>false</ScaleCrop>
  <Company>Reanimator Extreme Edition</Company>
  <LinksUpToDate>false</LinksUpToDate>
  <CharactersWithSpaces>20925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Поиск</cp:lastModifiedBy>
  <cp:revision>4</cp:revision>
  <dcterms:created xsi:type="dcterms:W3CDTF">2020-04-03T18:18:00Z</dcterms:created>
  <dcterms:modified xsi:type="dcterms:W3CDTF">2020-04-03T20:59:00Z</dcterms:modified>
</cp:coreProperties>
</file>