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C1" w:rsidRDefault="00E676C1" w:rsidP="00B53922">
      <w:pPr>
        <w:pStyle w:val="2"/>
      </w:pPr>
      <w:bookmarkStart w:id="0" w:name="_Toc344043632"/>
      <w:r>
        <w:t xml:space="preserve"> Возврат кредитов и займов</w:t>
      </w:r>
      <w:bookmarkEnd w:id="0"/>
    </w:p>
    <w:p w:rsidR="00E676C1" w:rsidRDefault="00E676C1" w:rsidP="00FE07BC">
      <w:pPr>
        <w:ind w:firstLine="720"/>
      </w:pPr>
      <w:r>
        <w:t>Возврат займов и кредитов производится в сроки, установленные договором.</w:t>
      </w:r>
    </w:p>
    <w:p w:rsidR="00E676C1" w:rsidRDefault="00E676C1" w:rsidP="00FE07BC">
      <w:pPr>
        <w:ind w:firstLine="720"/>
      </w:pPr>
      <w:r>
        <w:t xml:space="preserve">Досрочный возврат предусмотрен только для беспроцентных денежных займов. Если заем привлекался на платной основе, то досрочно его можно вернуть только с согласия кредитора </w:t>
      </w:r>
      <w:r w:rsidRPr="00B53922">
        <w:t>(</w:t>
      </w:r>
      <w:hyperlink r:id="rId6" w:history="1">
        <w:r w:rsidRPr="00B53922">
          <w:t>п. 2 ст. 810</w:t>
        </w:r>
      </w:hyperlink>
      <w:r>
        <w:t xml:space="preserve"> ГК РФ), поскольку последний лишается в этом случае части своего дохода (процентов). Это правило действует и в отношении кредитов.</w:t>
      </w:r>
    </w:p>
    <w:p w:rsidR="00E676C1" w:rsidRDefault="00E676C1" w:rsidP="00FE07BC">
      <w:pPr>
        <w:ind w:firstLine="720"/>
      </w:pPr>
      <w:r>
        <w:t>Если в договоре займа срок возврата денежных средств не оговорен (либо определяется моментом востребования), то сумму займа надо вернуть в 30-дневный срок со дня предъявления займодавцем требования об этом, если иное не предусмотрено договором (</w:t>
      </w:r>
      <w:hyperlink r:id="rId7" w:history="1">
        <w:r w:rsidRPr="00B53922">
          <w:t>п. 1 ст. 810</w:t>
        </w:r>
      </w:hyperlink>
      <w:r w:rsidRPr="00B53922">
        <w:t xml:space="preserve"> </w:t>
      </w:r>
      <w:r>
        <w:t>ГК РФ).</w:t>
      </w:r>
    </w:p>
    <w:p w:rsidR="00E676C1" w:rsidRDefault="00E676C1" w:rsidP="00FE07BC">
      <w:pPr>
        <w:ind w:firstLine="720"/>
      </w:pPr>
      <w:r>
        <w:t xml:space="preserve">Обязанности организации по возврату займа или кредита считаются выполненными при зачислении денежных средств на банковский счет кредитора, если иное не предусмотрено договором </w:t>
      </w:r>
      <w:r w:rsidRPr="00B53922">
        <w:t>(</w:t>
      </w:r>
      <w:hyperlink r:id="rId8" w:history="1">
        <w:r w:rsidRPr="00B53922">
          <w:t>п. 3 ст. 810</w:t>
        </w:r>
      </w:hyperlink>
      <w:r w:rsidRPr="00B53922">
        <w:t xml:space="preserve"> и </w:t>
      </w:r>
      <w:hyperlink r:id="rId9" w:history="1">
        <w:r w:rsidRPr="00B53922">
          <w:t>п. 2 ст. 819</w:t>
        </w:r>
      </w:hyperlink>
      <w:r>
        <w:t xml:space="preserve"> ГК РФ).</w:t>
      </w:r>
    </w:p>
    <w:p w:rsidR="00E676C1" w:rsidRDefault="00E676C1" w:rsidP="00FE07BC">
      <w:pPr>
        <w:ind w:firstLine="720"/>
      </w:pPr>
      <w:r>
        <w:t xml:space="preserve">Иные способы прекращения обязательств перечислены в </w:t>
      </w:r>
      <w:hyperlink r:id="rId10" w:history="1">
        <w:r w:rsidRPr="00B53922">
          <w:t>гл. 26</w:t>
        </w:r>
      </w:hyperlink>
      <w:r w:rsidRPr="00B53922">
        <w:t xml:space="preserve"> </w:t>
      </w:r>
      <w:r>
        <w:t>ГК РФ «Прекращение обязательств» (Приложение Д).</w:t>
      </w:r>
    </w:p>
    <w:p w:rsidR="00E676C1" w:rsidRDefault="00E676C1" w:rsidP="00FE07BC">
      <w:pPr>
        <w:ind w:firstLine="720"/>
      </w:pPr>
      <w:r>
        <w:t>Когда условиями договора предусмотрено погашение займа или кредита по частям, просрочка возврата очередной их части дает кредитору право требовать досрочного возврата всей оставшейся суммы долга и процентов (</w:t>
      </w:r>
      <w:hyperlink r:id="rId11" w:history="1">
        <w:r w:rsidRPr="00B53922">
          <w:t>п. 2 ст. 811</w:t>
        </w:r>
      </w:hyperlink>
      <w:r>
        <w:t xml:space="preserve"> ГК РФ).</w:t>
      </w:r>
    </w:p>
    <w:p w:rsidR="00E676C1" w:rsidRDefault="00E676C1" w:rsidP="00FE07BC">
      <w:pPr>
        <w:ind w:firstLine="720"/>
      </w:pPr>
      <w:r>
        <w:t>В этой связи правилами бухгалтерского учета предусмотрено срочную задолженность учитывать обособленно от просроченной.</w:t>
      </w:r>
    </w:p>
    <w:p w:rsidR="00E676C1" w:rsidRDefault="00E676C1" w:rsidP="00FE07BC">
      <w:pPr>
        <w:ind w:firstLine="720"/>
      </w:pPr>
      <w:r>
        <w:t>Срочная задолженность - это задолженность, срок погашения которой по условиям договора не наступил или продлен (пролонгирован) в установленном порядке, а просроченной - с истекшим согласно условиям договора сроком погашения.</w:t>
      </w:r>
    </w:p>
    <w:p w:rsidR="00E676C1" w:rsidRDefault="00E676C1" w:rsidP="00FE07BC">
      <w:pPr>
        <w:ind w:firstLine="720"/>
      </w:pPr>
      <w:r>
        <w:lastRenderedPageBreak/>
        <w:t xml:space="preserve">Просроченная задолженность подлежит обособленному отражению в составе кредитных обязательств на отдельных субсчетах к </w:t>
      </w:r>
      <w:hyperlink r:id="rId12" w:history="1">
        <w:r w:rsidRPr="00B53922">
          <w:t>счетам 66</w:t>
        </w:r>
      </w:hyperlink>
      <w:r w:rsidRPr="00B53922">
        <w:t xml:space="preserve"> и </w:t>
      </w:r>
      <w:hyperlink r:id="rId13" w:history="1">
        <w:r w:rsidRPr="00B53922">
          <w:t>67</w:t>
        </w:r>
      </w:hyperlink>
      <w:r w:rsidRPr="00B53922">
        <w:t xml:space="preserve"> (</w:t>
      </w:r>
      <w:hyperlink r:id="rId14" w:history="1">
        <w:r w:rsidRPr="00B53922">
          <w:t>п. 5</w:t>
        </w:r>
      </w:hyperlink>
      <w:r w:rsidRPr="00B53922">
        <w:t xml:space="preserve"> и </w:t>
      </w:r>
      <w:hyperlink r:id="rId15" w:history="1">
        <w:r w:rsidRPr="00B53922">
          <w:t>6</w:t>
        </w:r>
      </w:hyperlink>
      <w:r w:rsidRPr="00B53922">
        <w:t xml:space="preserve"> </w:t>
      </w:r>
      <w:r>
        <w:t xml:space="preserve">ПБУ 15/01 и </w:t>
      </w:r>
      <w:hyperlink r:id="rId16" w:history="1">
        <w:r w:rsidRPr="00B53922">
          <w:t>План счетов</w:t>
        </w:r>
      </w:hyperlink>
      <w:r>
        <w:t>). Организация-заемщик на следующий день после истечения установленного договором срока возврата суммы долга, если такой возврат не был осуществлен или договор не продлен, в обязательном порядке обязана обеспечить перевод срочной задолженности в просроченную:</w:t>
      </w:r>
    </w:p>
    <w:p w:rsidR="00E676C1" w:rsidRDefault="00E676C1" w:rsidP="00FE07BC">
      <w:pPr>
        <w:ind w:firstLine="720"/>
      </w:pPr>
      <w:r>
        <w:t xml:space="preserve">Дебет </w:t>
      </w:r>
      <w:hyperlink r:id="rId17" w:history="1">
        <w:r w:rsidRPr="00B53922">
          <w:t>66</w:t>
        </w:r>
      </w:hyperlink>
      <w:r w:rsidRPr="00B53922">
        <w:t xml:space="preserve"> (</w:t>
      </w:r>
      <w:hyperlink r:id="rId18" w:history="1">
        <w:r w:rsidRPr="00B53922">
          <w:t>67</w:t>
        </w:r>
      </w:hyperlink>
      <w:r w:rsidRPr="00B53922">
        <w:t xml:space="preserve">), </w:t>
      </w:r>
      <w:r>
        <w:t xml:space="preserve">субсчет «Расчеты по срочным кредитам и займам» -  Кредит </w:t>
      </w:r>
      <w:hyperlink r:id="rId19" w:history="1">
        <w:r w:rsidRPr="00B53922">
          <w:t>66</w:t>
        </w:r>
      </w:hyperlink>
      <w:r w:rsidRPr="00B53922">
        <w:t xml:space="preserve"> (</w:t>
      </w:r>
      <w:hyperlink r:id="rId20" w:history="1">
        <w:r w:rsidRPr="00B53922">
          <w:t>67</w:t>
        </w:r>
      </w:hyperlink>
      <w:r w:rsidRPr="00B53922">
        <w:t>),</w:t>
      </w:r>
      <w:r>
        <w:t xml:space="preserve"> субсчет «Расчеты по просроченным кредитам и займам» </w:t>
      </w:r>
    </w:p>
    <w:p w:rsidR="00E676C1" w:rsidRDefault="00E676C1" w:rsidP="00FE07BC">
      <w:pPr>
        <w:ind w:firstLine="720"/>
      </w:pPr>
      <w:r>
        <w:t>- невозвращенный к установленному сроку заем (кредит) либо его часть переведен в состав просроченных долговых обязательств.</w:t>
      </w:r>
    </w:p>
    <w:p w:rsidR="00E676C1" w:rsidRDefault="00E676C1" w:rsidP="00FE07BC">
      <w:pPr>
        <w:ind w:firstLine="720"/>
      </w:pPr>
      <w:r>
        <w:t>Расходы в виде средств, направленных на погашение основной суммы долга не учитываются в целях налогообложения прибыли (</w:t>
      </w:r>
      <w:hyperlink r:id="rId21" w:history="1">
        <w:r w:rsidRPr="00B53922">
          <w:t>п. 12 ст. 270</w:t>
        </w:r>
      </w:hyperlink>
      <w:r w:rsidRPr="00B53922">
        <w:t xml:space="preserve"> </w:t>
      </w:r>
      <w:r>
        <w:t>НК РФ).</w:t>
      </w:r>
    </w:p>
    <w:p w:rsidR="00E676C1" w:rsidRDefault="00E676C1" w:rsidP="00FE07BC">
      <w:pPr>
        <w:ind w:firstLine="720"/>
      </w:pPr>
      <w:r>
        <w:t>ПБУ 15/01 не применяется к беспроцентным договорам займа и договорам государственного займа (</w:t>
      </w:r>
      <w:hyperlink r:id="rId22" w:history="1">
        <w:r w:rsidRPr="00B53922">
          <w:t>п. 2</w:t>
        </w:r>
      </w:hyperlink>
      <w:r w:rsidRPr="00B53922">
        <w:t xml:space="preserve"> </w:t>
      </w:r>
      <w:r>
        <w:t>ПБУ 15/02).</w:t>
      </w:r>
    </w:p>
    <w:p w:rsidR="00E676C1" w:rsidRDefault="00E676C1" w:rsidP="00FE07BC">
      <w:pPr>
        <w:ind w:firstLine="720"/>
      </w:pPr>
      <w:r>
        <w:t xml:space="preserve">По мнению некоторых экспертов в бухгалтерской отчетности полученные беспроцентные займы не следует отражать </w:t>
      </w:r>
      <w:r w:rsidRPr="00B53922">
        <w:t xml:space="preserve">в </w:t>
      </w:r>
      <w:hyperlink r:id="rId23" w:history="1">
        <w:r w:rsidRPr="00B53922">
          <w:t>разделе</w:t>
        </w:r>
      </w:hyperlink>
      <w:r>
        <w:t xml:space="preserve"> кредитов и займов, а лучше отражать в </w:t>
      </w:r>
      <w:hyperlink r:id="rId24" w:history="1">
        <w:r w:rsidRPr="00B53922">
          <w:t>разделе</w:t>
        </w:r>
      </w:hyperlink>
      <w:r w:rsidRPr="00B53922">
        <w:t xml:space="preserve"> </w:t>
      </w:r>
      <w:r>
        <w:t>«Кредиторская задолженность».</w:t>
      </w:r>
    </w:p>
    <w:p w:rsidR="00E676C1" w:rsidRDefault="00E676C1" w:rsidP="009F37AD">
      <w:pPr>
        <w:ind w:firstLine="708"/>
      </w:pPr>
      <w:bookmarkStart w:id="1" w:name="sub_7200"/>
    </w:p>
    <w:p w:rsidR="00E676C1" w:rsidRDefault="00E676C1" w:rsidP="009F37AD">
      <w:pPr>
        <w:pStyle w:val="1"/>
      </w:pPr>
      <w:bookmarkStart w:id="2" w:name="_Toc344043633"/>
      <w:r>
        <w:t xml:space="preserve"> Денежные займы в условных единицах. Курсовые разницы</w:t>
      </w:r>
      <w:bookmarkEnd w:id="2"/>
    </w:p>
    <w:bookmarkEnd w:id="1"/>
    <w:p w:rsidR="00E676C1" w:rsidRDefault="00E676C1" w:rsidP="00FE07BC">
      <w:pPr>
        <w:ind w:firstLine="720"/>
      </w:pPr>
      <w:r>
        <w:t>В РФ рубль является законным платежным средством и денежные расчеты между российскими организациями осуществляются в рублях (</w:t>
      </w:r>
      <w:hyperlink r:id="rId25" w:history="1">
        <w:r w:rsidRPr="009F37AD">
          <w:t>п. 1 ст. 140</w:t>
        </w:r>
      </w:hyperlink>
      <w:r>
        <w:t xml:space="preserve"> ГК РФ). Однако не запрещено устанавливать цену в договоре в иностранной валюте или в условных денежных единицах (</w:t>
      </w:r>
      <w:hyperlink r:id="rId26" w:history="1">
        <w:r w:rsidRPr="009F37AD">
          <w:t>п. 2 ст. 317</w:t>
        </w:r>
      </w:hyperlink>
      <w:r>
        <w:t xml:space="preserve"> ГК РФ) с оплатой в рублях. Пересчет в рубли производится по согласованному сторонами </w:t>
      </w:r>
      <w:hyperlink r:id="rId27" w:history="1">
        <w:r w:rsidRPr="009F37AD">
          <w:t>курсу</w:t>
        </w:r>
      </w:hyperlink>
      <w:r w:rsidRPr="009F37AD">
        <w:t xml:space="preserve"> </w:t>
      </w:r>
      <w:r>
        <w:t xml:space="preserve">на определенную дату. Если условие о дате пересчета суммы займа в рублевом </w:t>
      </w:r>
      <w:r>
        <w:lastRenderedPageBreak/>
        <w:t>эквиваленте отсутствует, такой датой следует признать день возврата займа.</w:t>
      </w:r>
    </w:p>
    <w:p w:rsidR="00E676C1" w:rsidRDefault="00E676C1" w:rsidP="00FE07BC">
      <w:pPr>
        <w:ind w:firstLine="720"/>
      </w:pPr>
      <w:r>
        <w:t xml:space="preserve">В результате изменения </w:t>
      </w:r>
      <w:hyperlink r:id="rId28" w:history="1">
        <w:r w:rsidRPr="009F37AD">
          <w:t>курса</w:t>
        </w:r>
      </w:hyperlink>
      <w:r w:rsidRPr="009F37AD">
        <w:t xml:space="preserve"> ру</w:t>
      </w:r>
      <w:r>
        <w:t xml:space="preserve">бля по отношению к </w:t>
      </w:r>
      <w:proofErr w:type="spellStart"/>
      <w:r>
        <w:t>у.е</w:t>
      </w:r>
      <w:proofErr w:type="spellEnd"/>
      <w:r>
        <w:t>. может изменяться и сумма займа в рублевом выражении, в результате чего сумма, поступающая на расчетный счет или в кассу заимодавца, будет отличаться от суммы задолженности заемщика, определенной на дату получения займа.</w:t>
      </w:r>
    </w:p>
    <w:p w:rsidR="00E676C1" w:rsidRDefault="00E676C1" w:rsidP="009F37AD">
      <w:pPr>
        <w:ind w:firstLine="720"/>
      </w:pPr>
      <w:r>
        <w:t xml:space="preserve">С 01.01.2007 возникающие по займам, выраженным в </w:t>
      </w:r>
      <w:proofErr w:type="spellStart"/>
      <w:r>
        <w:t>у.е</w:t>
      </w:r>
      <w:proofErr w:type="spellEnd"/>
      <w:r>
        <w:t>., разницы для целей бухгалтерского учета называются курсовыми (</w:t>
      </w:r>
      <w:hyperlink r:id="rId29" w:history="1">
        <w:r w:rsidRPr="009F37AD">
          <w:t>п. 3</w:t>
        </w:r>
      </w:hyperlink>
      <w:r w:rsidRPr="009F37AD">
        <w:t xml:space="preserve"> </w:t>
      </w:r>
      <w:r>
        <w:t>ПБУ 3/2006 «Учет активов и обязательств, выраженных в иностранной валюте»).</w:t>
      </w:r>
    </w:p>
    <w:p w:rsidR="00E676C1" w:rsidRDefault="00E676C1" w:rsidP="009F37AD">
      <w:pPr>
        <w:ind w:firstLine="720"/>
      </w:pPr>
      <w:r>
        <w:t xml:space="preserve">Кредиторская задолженность по заемным обязательствам, выраженная в иностранной валюте, учитывается заемщиком в рублевой оценке по </w:t>
      </w:r>
      <w:hyperlink r:id="rId30" w:history="1">
        <w:r w:rsidRPr="009F37AD">
          <w:t>курсу</w:t>
        </w:r>
      </w:hyperlink>
      <w:r w:rsidRPr="009F37AD">
        <w:t xml:space="preserve">, </w:t>
      </w:r>
      <w:r>
        <w:t xml:space="preserve">определяемому договором </w:t>
      </w:r>
      <w:r w:rsidRPr="009F37AD">
        <w:t>(</w:t>
      </w:r>
      <w:hyperlink r:id="rId31" w:history="1">
        <w:r w:rsidRPr="009F37AD">
          <w:t>п. 4-6</w:t>
        </w:r>
      </w:hyperlink>
      <w:r>
        <w:t xml:space="preserve"> ПБУ 3/2006).</w:t>
      </w:r>
    </w:p>
    <w:p w:rsidR="00E676C1" w:rsidRDefault="00E676C1" w:rsidP="009F37AD">
      <w:pPr>
        <w:ind w:firstLine="708"/>
      </w:pPr>
      <w:r w:rsidRPr="00B53922">
        <w:rPr>
          <w:rStyle w:val="a5"/>
          <w:color w:val="auto"/>
        </w:rPr>
        <w:t>Пример</w:t>
      </w:r>
      <w:r>
        <w:rPr>
          <w:rStyle w:val="a5"/>
          <w:color w:val="auto"/>
        </w:rPr>
        <w:t xml:space="preserve"> 11  </w:t>
      </w:r>
      <w:r>
        <w:t xml:space="preserve">1 мая организация получила заем от другой фирмы. Сумма займа - 3 000 </w:t>
      </w:r>
      <w:proofErr w:type="spellStart"/>
      <w:r>
        <w:t>у.е</w:t>
      </w:r>
      <w:proofErr w:type="spellEnd"/>
      <w:r>
        <w:t xml:space="preserve">. под 11% годовых. Срок - 1 месяц. 1 </w:t>
      </w:r>
      <w:proofErr w:type="spellStart"/>
      <w:r>
        <w:t>у.е</w:t>
      </w:r>
      <w:proofErr w:type="spellEnd"/>
      <w:r>
        <w:t>. равна 1 евро. Сумма займа и начисленные по нему проценты были уплачены заимодавцу 1 июня.</w:t>
      </w:r>
    </w:p>
    <w:p w:rsidR="00E676C1" w:rsidRDefault="00E676C1" w:rsidP="009F37AD">
      <w:pPr>
        <w:ind w:firstLine="720"/>
      </w:pPr>
      <w:r>
        <w:t xml:space="preserve">Предположим, что </w:t>
      </w:r>
      <w:hyperlink r:id="rId32" w:history="1">
        <w:r w:rsidRPr="00B53922">
          <w:t>курс</w:t>
        </w:r>
      </w:hyperlink>
      <w:r>
        <w:t xml:space="preserve"> евро:</w:t>
      </w:r>
    </w:p>
    <w:p w:rsidR="00E676C1" w:rsidRDefault="00E676C1" w:rsidP="009F37AD">
      <w:pPr>
        <w:ind w:firstLine="720"/>
      </w:pPr>
      <w:r>
        <w:t>на 1 мая составил 35 руб./EUR,</w:t>
      </w:r>
    </w:p>
    <w:p w:rsidR="00E676C1" w:rsidRDefault="00E676C1" w:rsidP="009F37AD">
      <w:pPr>
        <w:ind w:firstLine="720"/>
      </w:pPr>
      <w:r>
        <w:t>на 1 июня - 37 руб./EUR.</w:t>
      </w:r>
    </w:p>
    <w:p w:rsidR="00E676C1" w:rsidRDefault="008423DB" w:rsidP="009F37AD">
      <w:pPr>
        <w:ind w:firstLine="720"/>
      </w:pPr>
      <w:hyperlink r:id="rId33" w:history="1">
        <w:r w:rsidR="00E676C1" w:rsidRPr="009F37AD">
          <w:t>Ставка рефинансирования</w:t>
        </w:r>
      </w:hyperlink>
      <w:r w:rsidR="00E676C1" w:rsidRPr="009F37AD">
        <w:t xml:space="preserve"> </w:t>
      </w:r>
      <w:r w:rsidR="00E676C1">
        <w:t>Банка России на момент выдачи займа и до окончания срока действия договора не менялась и составляла 12 процентов.</w:t>
      </w:r>
    </w:p>
    <w:p w:rsidR="00E676C1" w:rsidRDefault="00E676C1" w:rsidP="009F37AD">
      <w:pPr>
        <w:ind w:firstLine="720"/>
      </w:pPr>
      <w:r>
        <w:t>Организация получила в рублях (тело займа):</w:t>
      </w:r>
    </w:p>
    <w:p w:rsidR="00E676C1" w:rsidRDefault="00E676C1" w:rsidP="009F37AD">
      <w:pPr>
        <w:ind w:firstLine="720"/>
      </w:pPr>
      <w:r>
        <w:t xml:space="preserve">3000 </w:t>
      </w:r>
      <w:proofErr w:type="spellStart"/>
      <w:r>
        <w:t>у.е</w:t>
      </w:r>
      <w:proofErr w:type="spellEnd"/>
      <w:r>
        <w:t>. * 35 руб./EUR = 105 000 руб.</w:t>
      </w:r>
    </w:p>
    <w:p w:rsidR="00E676C1" w:rsidRDefault="00E676C1" w:rsidP="009F37AD">
      <w:pPr>
        <w:ind w:firstLine="720"/>
      </w:pPr>
      <w:r>
        <w:t>Фирма вернула в рублях (тело займа):</w:t>
      </w:r>
    </w:p>
    <w:p w:rsidR="00E676C1" w:rsidRDefault="00E676C1" w:rsidP="009F37AD">
      <w:pPr>
        <w:ind w:firstLine="720"/>
      </w:pPr>
      <w:r>
        <w:t xml:space="preserve">3000 </w:t>
      </w:r>
      <w:proofErr w:type="spellStart"/>
      <w:r>
        <w:t>у.е</w:t>
      </w:r>
      <w:proofErr w:type="spellEnd"/>
      <w:r>
        <w:t>. * 37 руб./EUR = 111 000 руб.</w:t>
      </w:r>
    </w:p>
    <w:p w:rsidR="00E676C1" w:rsidRDefault="00E676C1" w:rsidP="009F37AD">
      <w:pPr>
        <w:ind w:firstLine="720"/>
      </w:pPr>
      <w:r>
        <w:t>Разница между полученной и возвращенной суммами тела займа:</w:t>
      </w:r>
    </w:p>
    <w:p w:rsidR="00E676C1" w:rsidRDefault="00E676C1" w:rsidP="009F37AD">
      <w:pPr>
        <w:ind w:firstLine="720"/>
      </w:pPr>
      <w:r>
        <w:lastRenderedPageBreak/>
        <w:t>111000 руб. - 105 000 руб. = 6 000 руб.</w:t>
      </w:r>
    </w:p>
    <w:p w:rsidR="00E676C1" w:rsidRDefault="00E676C1" w:rsidP="009F37AD">
      <w:pPr>
        <w:ind w:firstLine="720"/>
      </w:pPr>
      <w:r>
        <w:t>Эта разница - дополнительная плата за пользование займом.</w:t>
      </w:r>
    </w:p>
    <w:p w:rsidR="00E676C1" w:rsidRDefault="00E676C1" w:rsidP="009F37AD">
      <w:pPr>
        <w:ind w:firstLine="720"/>
      </w:pPr>
      <w:r>
        <w:t>Норматив процентов по займу составляет 13,2 процента (12% * 1,1). Поэтому учесть при налогообложении прибыли можно только такую сумму:</w:t>
      </w:r>
    </w:p>
    <w:p w:rsidR="00E676C1" w:rsidRDefault="00E676C1" w:rsidP="009F37AD">
      <w:pPr>
        <w:ind w:firstLine="720"/>
      </w:pPr>
      <w:r>
        <w:t xml:space="preserve">(3000 </w:t>
      </w:r>
      <w:proofErr w:type="spellStart"/>
      <w:r>
        <w:t>у.е</w:t>
      </w:r>
      <w:proofErr w:type="spellEnd"/>
      <w:r>
        <w:t xml:space="preserve">. * 13,2%) : 365 </w:t>
      </w:r>
      <w:proofErr w:type="spellStart"/>
      <w:r>
        <w:t>дн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30 </w:t>
      </w:r>
      <w:proofErr w:type="spellStart"/>
      <w:r>
        <w:t>дн</w:t>
      </w:r>
      <w:proofErr w:type="spellEnd"/>
      <w:r>
        <w:t xml:space="preserve">. = 32,55 </w:t>
      </w:r>
      <w:proofErr w:type="spellStart"/>
      <w:r>
        <w:t>у.е</w:t>
      </w:r>
      <w:proofErr w:type="spellEnd"/>
      <w:r>
        <w:t>.</w:t>
      </w:r>
    </w:p>
    <w:p w:rsidR="00E676C1" w:rsidRDefault="00E676C1" w:rsidP="009F37AD">
      <w:pPr>
        <w:ind w:firstLine="720"/>
      </w:pPr>
      <w:r>
        <w:t>В рублях она составит:</w:t>
      </w:r>
    </w:p>
    <w:p w:rsidR="00E676C1" w:rsidRDefault="00E676C1" w:rsidP="009F37AD">
      <w:pPr>
        <w:ind w:firstLine="720"/>
      </w:pPr>
      <w:r>
        <w:t xml:space="preserve">32,55 </w:t>
      </w:r>
      <w:proofErr w:type="spellStart"/>
      <w:r>
        <w:t>у.е</w:t>
      </w:r>
      <w:proofErr w:type="spellEnd"/>
      <w:r>
        <w:t>. * 37 руб./EUR = 1204,35 руб.</w:t>
      </w:r>
    </w:p>
    <w:p w:rsidR="00E676C1" w:rsidRDefault="00E676C1" w:rsidP="009F37AD">
      <w:pPr>
        <w:ind w:firstLine="720"/>
      </w:pPr>
      <w:r>
        <w:t>Фактическая же плата за пользование займом составила:</w:t>
      </w:r>
    </w:p>
    <w:p w:rsidR="00E676C1" w:rsidRDefault="00E676C1" w:rsidP="009F37AD">
      <w:pPr>
        <w:ind w:firstLine="720"/>
      </w:pPr>
      <w:r>
        <w:t xml:space="preserve">3000 </w:t>
      </w:r>
      <w:proofErr w:type="spellStart"/>
      <w:r>
        <w:t>у.е</w:t>
      </w:r>
      <w:proofErr w:type="spellEnd"/>
      <w:r>
        <w:t xml:space="preserve">. * 11% *37 руб./EUR : 365 </w:t>
      </w:r>
      <w:proofErr w:type="spellStart"/>
      <w:r>
        <w:t>дн</w:t>
      </w:r>
      <w:proofErr w:type="spellEnd"/>
      <w:r>
        <w:t xml:space="preserve">. * 30 </w:t>
      </w:r>
      <w:proofErr w:type="spellStart"/>
      <w:r>
        <w:t>дн</w:t>
      </w:r>
      <w:proofErr w:type="spellEnd"/>
      <w:r>
        <w:t>. + 6 000 руб. = 7 003,56 руб.</w:t>
      </w:r>
    </w:p>
    <w:p w:rsidR="00E676C1" w:rsidRDefault="00E676C1" w:rsidP="009F37AD">
      <w:pPr>
        <w:ind w:firstLine="720"/>
      </w:pPr>
      <w:r>
        <w:t xml:space="preserve">В состав </w:t>
      </w:r>
      <w:proofErr w:type="spellStart"/>
      <w:r>
        <w:t>внереализационных</w:t>
      </w:r>
      <w:proofErr w:type="spellEnd"/>
      <w:r>
        <w:t xml:space="preserve"> налоговых расходов в качестве процентов можно включает лишь 1 204,35 руб. Оставшуюся часть платы за май - 5 799,21 руб. (7 003,56 - 1 204,35) - при налогообложении прибыли не учитывают.</w:t>
      </w:r>
    </w:p>
    <w:p w:rsidR="00E676C1" w:rsidRDefault="00E676C1" w:rsidP="00FE07BC">
      <w:pPr>
        <w:ind w:firstLine="720"/>
      </w:pPr>
      <w:r>
        <w:t xml:space="preserve">Курсовые разницы, возникающие при переоценке начисленных процентов, относятся на те же счета, что и затраты по обслуживанию кредитов. </w:t>
      </w:r>
    </w:p>
    <w:p w:rsidR="00E676C1" w:rsidRDefault="00E676C1" w:rsidP="00FE07BC">
      <w:pPr>
        <w:ind w:firstLine="720"/>
      </w:pPr>
      <w:r>
        <w:t xml:space="preserve">Правило: куда проценты, туда и курсовые разницы по ним (не путать с курсовыми </w:t>
      </w:r>
      <w:proofErr w:type="spellStart"/>
      <w:r>
        <w:t>разницами</w:t>
      </w:r>
      <w:proofErr w:type="spellEnd"/>
      <w:r>
        <w:t xml:space="preserve"> по телу займа!).</w:t>
      </w:r>
    </w:p>
    <w:p w:rsidR="00E676C1" w:rsidRDefault="00E676C1" w:rsidP="00FE07BC">
      <w:pPr>
        <w:ind w:firstLine="720"/>
      </w:pPr>
      <w:r>
        <w:t xml:space="preserve">По курсовым </w:t>
      </w:r>
      <w:proofErr w:type="spellStart"/>
      <w:r>
        <w:t>разницам</w:t>
      </w:r>
      <w:proofErr w:type="spellEnd"/>
      <w:r>
        <w:t xml:space="preserve"> по займам в </w:t>
      </w:r>
      <w:proofErr w:type="spellStart"/>
      <w:r>
        <w:t>у.е</w:t>
      </w:r>
      <w:proofErr w:type="spellEnd"/>
      <w:r>
        <w:t xml:space="preserve">., связанным с процентами, отнесенными в бухгалтерском учете на увеличение стоимости инвестиционного актива, возникнет необходимость применять положений </w:t>
      </w:r>
      <w:hyperlink r:id="rId34" w:history="1">
        <w:r w:rsidRPr="009F37AD">
          <w:t>ПБУ 18/02.</w:t>
        </w:r>
      </w:hyperlink>
    </w:p>
    <w:p w:rsidR="00E676C1" w:rsidRDefault="00E676C1" w:rsidP="00FE07BC">
      <w:pPr>
        <w:ind w:firstLine="720"/>
      </w:pPr>
      <w:r>
        <w:t xml:space="preserve">В </w:t>
      </w:r>
      <w:hyperlink r:id="rId35" w:history="1">
        <w:r w:rsidRPr="009F37AD">
          <w:t>НК</w:t>
        </w:r>
      </w:hyperlink>
      <w:r w:rsidRPr="009F37AD">
        <w:t xml:space="preserve"> </w:t>
      </w:r>
      <w:r>
        <w:t>РФ прямо не определено, как квалифицировать положительную и отрицательную разницу, возникающую по выданным и возвращенным суммам займов и кредитов, выраженных в условных денежных единицах.</w:t>
      </w:r>
    </w:p>
    <w:p w:rsidR="00E676C1" w:rsidRDefault="00E676C1" w:rsidP="00FE07BC">
      <w:pPr>
        <w:ind w:firstLine="720"/>
      </w:pPr>
      <w:r>
        <w:t xml:space="preserve">В </w:t>
      </w:r>
      <w:hyperlink r:id="rId36" w:history="1">
        <w:r w:rsidRPr="009F37AD">
          <w:t>главе 25</w:t>
        </w:r>
      </w:hyperlink>
      <w:r w:rsidRPr="009F37AD">
        <w:t xml:space="preserve"> </w:t>
      </w:r>
      <w:r>
        <w:t xml:space="preserve">НК РФ определен открытый перечень </w:t>
      </w:r>
      <w:proofErr w:type="spellStart"/>
      <w:r>
        <w:t>внереализационных</w:t>
      </w:r>
      <w:proofErr w:type="spellEnd"/>
      <w:r>
        <w:t xml:space="preserve"> расходов, учитываемых для целей налогообложения, а также установлено, что следует понимать под суммовой разницей для целей налогообложения.</w:t>
      </w:r>
    </w:p>
    <w:p w:rsidR="00E676C1" w:rsidRDefault="00E676C1" w:rsidP="00FE07BC">
      <w:pPr>
        <w:ind w:firstLine="720"/>
      </w:pPr>
      <w:r>
        <w:lastRenderedPageBreak/>
        <w:t xml:space="preserve">Определение, приведенное в </w:t>
      </w:r>
      <w:hyperlink r:id="rId37" w:history="1">
        <w:proofErr w:type="spellStart"/>
        <w:r w:rsidRPr="009F37AD">
          <w:t>пп</w:t>
        </w:r>
        <w:proofErr w:type="spellEnd"/>
        <w:r w:rsidRPr="009F37AD">
          <w:t>. 11.1 ст. 250</w:t>
        </w:r>
      </w:hyperlink>
      <w:r w:rsidRPr="009F37AD">
        <w:t xml:space="preserve"> и </w:t>
      </w:r>
      <w:hyperlink r:id="rId38" w:history="1">
        <w:proofErr w:type="spellStart"/>
        <w:r w:rsidRPr="009F37AD">
          <w:t>пп</w:t>
        </w:r>
        <w:proofErr w:type="spellEnd"/>
        <w:r w:rsidRPr="009F37AD">
          <w:t>. 5.1 п. 1 ст. 265</w:t>
        </w:r>
      </w:hyperlink>
      <w:r>
        <w:t xml:space="preserve"> НК РФ, применяется исключительно к суммовой разнице, возникшей на дату реализации (</w:t>
      </w:r>
      <w:proofErr w:type="spellStart"/>
      <w:r>
        <w:t>оприходования</w:t>
      </w:r>
      <w:proofErr w:type="spellEnd"/>
      <w:r>
        <w:t>) товаров (работ, услуг), имущественных прав. Реализация в отношении займов отсутствует, поэтому строго по ним суммовые разницы не образуются.</w:t>
      </w:r>
    </w:p>
    <w:p w:rsidR="00E676C1" w:rsidRDefault="00E676C1" w:rsidP="00FE07BC">
      <w:pPr>
        <w:ind w:firstLine="720"/>
      </w:pPr>
      <w:r>
        <w:t xml:space="preserve">Если договор кредита или займа заключен в иностранной валюте, следует применять </w:t>
      </w:r>
      <w:hyperlink r:id="rId39" w:history="1">
        <w:r w:rsidRPr="009F37AD">
          <w:t>ПБУ 3/2006</w:t>
        </w:r>
      </w:hyperlink>
      <w:r w:rsidRPr="009F37AD">
        <w:t xml:space="preserve">, </w:t>
      </w:r>
      <w:r>
        <w:t>независимо от того, какими денежными средствами (валютой или рублями) будет погашаться кредит.</w:t>
      </w:r>
    </w:p>
    <w:p w:rsidR="00E676C1" w:rsidRDefault="00E676C1" w:rsidP="00FE07BC">
      <w:pPr>
        <w:ind w:firstLine="720"/>
      </w:pPr>
      <w:r>
        <w:t xml:space="preserve">Задолженность по кредитам и займам, выраженным в иностранной валюте, показывается в валюте расчетов и в рублевой оценке </w:t>
      </w:r>
      <w:r w:rsidRPr="009F37AD">
        <w:t>(</w:t>
      </w:r>
      <w:hyperlink r:id="rId40" w:history="1">
        <w:r w:rsidRPr="009F37AD">
          <w:t>п. 4</w:t>
        </w:r>
      </w:hyperlink>
      <w:r>
        <w:t xml:space="preserve"> ПБУ 3/2006).</w:t>
      </w:r>
    </w:p>
    <w:p w:rsidR="00E676C1" w:rsidRDefault="00E676C1" w:rsidP="00FE07BC">
      <w:pPr>
        <w:ind w:firstLine="720"/>
      </w:pPr>
      <w:r>
        <w:t xml:space="preserve">Кредиторская задолженность по кредитному договору или договору займа, выраженная в иностранной валюте, учитывается заемщиком в рублевой оценке по </w:t>
      </w:r>
      <w:hyperlink r:id="rId41" w:history="1">
        <w:r w:rsidRPr="009F37AD">
          <w:t>курсу</w:t>
        </w:r>
      </w:hyperlink>
      <w:r w:rsidRPr="009F37AD">
        <w:t xml:space="preserve"> </w:t>
      </w:r>
      <w:r>
        <w:t>ЦБР или согласованному курсу, действовавшему на дату фактического совершения операции.</w:t>
      </w:r>
    </w:p>
    <w:p w:rsidR="00E676C1" w:rsidRDefault="00E676C1" w:rsidP="00FE07BC">
      <w:pPr>
        <w:ind w:firstLine="720"/>
      </w:pPr>
      <w:r>
        <w:t xml:space="preserve">Дальнейший пересчет производится по </w:t>
      </w:r>
      <w:hyperlink r:id="rId42" w:history="1">
        <w:r w:rsidRPr="009F37AD">
          <w:t>курсу</w:t>
        </w:r>
      </w:hyperlink>
      <w:r w:rsidRPr="009F37AD">
        <w:t xml:space="preserve"> </w:t>
      </w:r>
      <w:r>
        <w:t>(ЦБР или согласованном сторонами курсу), действующему на (</w:t>
      </w:r>
      <w:hyperlink r:id="rId43" w:history="1">
        <w:r w:rsidRPr="009F37AD">
          <w:t>п. 7</w:t>
        </w:r>
      </w:hyperlink>
      <w:r w:rsidRPr="009F37AD">
        <w:t xml:space="preserve"> </w:t>
      </w:r>
      <w:r>
        <w:t>ПБУ 3/2006):</w:t>
      </w:r>
    </w:p>
    <w:p w:rsidR="00E676C1" w:rsidRDefault="00E676C1" w:rsidP="00FE07BC">
      <w:pPr>
        <w:ind w:firstLine="720"/>
      </w:pPr>
      <w:r>
        <w:t>- дату совершения операций в иностранной валюте (получения, возврата заемных средств, уплате процентов и др.),</w:t>
      </w:r>
    </w:p>
    <w:p w:rsidR="00E676C1" w:rsidRDefault="00E676C1" w:rsidP="00FE07BC">
      <w:pPr>
        <w:ind w:firstLine="720"/>
      </w:pPr>
      <w:r>
        <w:t>- отчетную дату.</w:t>
      </w:r>
    </w:p>
    <w:p w:rsidR="00E676C1" w:rsidRDefault="00E676C1" w:rsidP="00FE07BC">
      <w:pPr>
        <w:ind w:firstLine="720"/>
      </w:pPr>
      <w:r>
        <w:t xml:space="preserve">Пересчет заемных обязательств в иностранных валютах обуславливает возникновение курсовых </w:t>
      </w:r>
      <w:proofErr w:type="spellStart"/>
      <w:r>
        <w:t>разниц</w:t>
      </w:r>
      <w:proofErr w:type="spellEnd"/>
      <w:r>
        <w:t xml:space="preserve"> по основному телу займа, которые подлежат зачислению на финансовые результаты как прочие доходы или расходы (</w:t>
      </w:r>
      <w:hyperlink r:id="rId44" w:history="1">
        <w:r w:rsidRPr="009F37AD">
          <w:t>п. 13</w:t>
        </w:r>
      </w:hyperlink>
      <w:r w:rsidRPr="009F37AD">
        <w:t xml:space="preserve"> </w:t>
      </w:r>
      <w:r>
        <w:t>ПБУ 3/2006).</w:t>
      </w:r>
    </w:p>
    <w:p w:rsidR="00E676C1" w:rsidRDefault="00E676C1" w:rsidP="00FE07BC">
      <w:pPr>
        <w:ind w:firstLine="720"/>
      </w:pPr>
      <w:r>
        <w:t xml:space="preserve">Курсовые разницы, возникающие при переоценке начисленных процентов, отражаются в порядке, предусмотренном для признания затрат по обслуживанию кредитов. Они признаются текущими расходами периода, в котором произведены, за исключением той их части, которая подлежит включению в стоимость инвестиционного актива </w:t>
      </w:r>
      <w:r>
        <w:lastRenderedPageBreak/>
        <w:t>(</w:t>
      </w:r>
      <w:hyperlink r:id="rId45" w:history="1">
        <w:r w:rsidRPr="009F37AD">
          <w:t>п. 11</w:t>
        </w:r>
      </w:hyperlink>
      <w:r w:rsidRPr="009F37AD">
        <w:t xml:space="preserve"> и </w:t>
      </w:r>
      <w:hyperlink r:id="rId46" w:history="1">
        <w:r w:rsidRPr="009F37AD">
          <w:t>12</w:t>
        </w:r>
      </w:hyperlink>
      <w:r w:rsidRPr="009F37AD">
        <w:t xml:space="preserve"> </w:t>
      </w:r>
      <w:r>
        <w:t>ПБУ 15/01).</w:t>
      </w:r>
    </w:p>
    <w:p w:rsidR="00E676C1" w:rsidRDefault="00E676C1" w:rsidP="00FE07BC">
      <w:pPr>
        <w:ind w:firstLine="720"/>
      </w:pPr>
      <w:r>
        <w:t xml:space="preserve">Кроме того, в случае использования заемных средств на выдачу авансов под приобретение ТМЦ, работ или услуг, до их </w:t>
      </w:r>
      <w:proofErr w:type="spellStart"/>
      <w:r>
        <w:t>оприходования</w:t>
      </w:r>
      <w:proofErr w:type="spellEnd"/>
      <w:r>
        <w:t xml:space="preserve"> курсовые разницы по процентам будут отнесены на увеличение дебиторской задолженности.</w:t>
      </w:r>
    </w:p>
    <w:p w:rsidR="00E676C1" w:rsidRDefault="008423DB" w:rsidP="00FE07BC">
      <w:pPr>
        <w:ind w:firstLine="720"/>
      </w:pPr>
      <w:hyperlink r:id="rId47" w:history="1">
        <w:r w:rsidR="00E676C1" w:rsidRPr="009F37AD">
          <w:t>Налоговый кодекс</w:t>
        </w:r>
      </w:hyperlink>
      <w:r w:rsidR="00E676C1">
        <w:t xml:space="preserve"> РФ для целей исчисления налога на прибыль выделяет два вида </w:t>
      </w:r>
      <w:proofErr w:type="spellStart"/>
      <w:r w:rsidR="00E676C1">
        <w:t>разниц</w:t>
      </w:r>
      <w:proofErr w:type="spellEnd"/>
      <w:r w:rsidR="00E676C1">
        <w:t>, возникающих при расчетах в иностранной валюте.</w:t>
      </w:r>
    </w:p>
    <w:p w:rsidR="00E676C1" w:rsidRDefault="00E676C1" w:rsidP="009416C1">
      <w:pPr>
        <w:ind w:firstLine="708"/>
      </w:pPr>
      <w:r>
        <w:t xml:space="preserve">Первая - курсовая разница возникает при переоценке имущества и обязательств, стоимость которых выражена в иностранной валюте, при изменении </w:t>
      </w:r>
      <w:hyperlink r:id="rId48" w:history="1">
        <w:r w:rsidRPr="009416C1">
          <w:t>курса</w:t>
        </w:r>
      </w:hyperlink>
      <w:r w:rsidRPr="009416C1">
        <w:t xml:space="preserve">, </w:t>
      </w:r>
      <w:r>
        <w:t>установленного для данной валюты ЦБР.</w:t>
      </w:r>
    </w:p>
    <w:p w:rsidR="00E676C1" w:rsidRDefault="00E676C1" w:rsidP="009416C1">
      <w:pPr>
        <w:ind w:firstLine="708"/>
      </w:pPr>
      <w:r>
        <w:t xml:space="preserve">Вторая - это разница, образующаяся из-за отличия курса покупки иностранной валюты, которую применил обслуживающий организацию банк, и </w:t>
      </w:r>
      <w:hyperlink r:id="rId49" w:history="1">
        <w:r w:rsidRPr="009416C1">
          <w:t>курса</w:t>
        </w:r>
      </w:hyperlink>
      <w:r w:rsidRPr="009416C1">
        <w:t xml:space="preserve"> </w:t>
      </w:r>
      <w:r>
        <w:t>ЦБР на эту дату.</w:t>
      </w:r>
    </w:p>
    <w:p w:rsidR="00E676C1" w:rsidRDefault="00E676C1" w:rsidP="00FE07BC">
      <w:pPr>
        <w:ind w:firstLine="720"/>
      </w:pPr>
      <w:r>
        <w:t xml:space="preserve">Оба вида </w:t>
      </w:r>
      <w:proofErr w:type="spellStart"/>
      <w:r>
        <w:t>разниц</w:t>
      </w:r>
      <w:proofErr w:type="spellEnd"/>
      <w:r>
        <w:t xml:space="preserve"> относятся у заемщика к </w:t>
      </w:r>
      <w:proofErr w:type="spellStart"/>
      <w:r>
        <w:t>внереализационным</w:t>
      </w:r>
      <w:proofErr w:type="spellEnd"/>
      <w:r>
        <w:t xml:space="preserve"> доходам или расходам </w:t>
      </w:r>
      <w:r w:rsidRPr="009416C1">
        <w:t>(</w:t>
      </w:r>
      <w:hyperlink r:id="rId50" w:history="1">
        <w:r w:rsidRPr="009416C1">
          <w:t>п. 11 ст. 250</w:t>
        </w:r>
      </w:hyperlink>
      <w:r w:rsidRPr="009416C1">
        <w:t xml:space="preserve"> и </w:t>
      </w:r>
      <w:hyperlink r:id="rId51" w:history="1">
        <w:proofErr w:type="spellStart"/>
        <w:r w:rsidRPr="009416C1">
          <w:t>пп</w:t>
        </w:r>
        <w:proofErr w:type="spellEnd"/>
        <w:r w:rsidRPr="009416C1">
          <w:t>. 5</w:t>
        </w:r>
      </w:hyperlink>
      <w:r w:rsidRPr="009416C1">
        <w:t xml:space="preserve"> и </w:t>
      </w:r>
      <w:hyperlink r:id="rId52" w:history="1">
        <w:r w:rsidRPr="009416C1">
          <w:t>6 п. 1 ст. 265</w:t>
        </w:r>
      </w:hyperlink>
      <w:r>
        <w:t xml:space="preserve"> НК РФ).</w:t>
      </w:r>
    </w:p>
    <w:p w:rsidR="00E676C1" w:rsidRDefault="00E676C1" w:rsidP="00FE07BC">
      <w:pPr>
        <w:ind w:firstLine="720"/>
      </w:pPr>
      <w:r>
        <w:t>Курсовая разница, возникающая в результате переоценки имущества и обязательств, стоимость которых выражена в иностранной валюте, признается в последний день текущего месяца (</w:t>
      </w:r>
      <w:proofErr w:type="spellStart"/>
      <w:r w:rsidR="008423DB">
        <w:fldChar w:fldCharType="begin"/>
      </w:r>
      <w:r w:rsidR="008423DB">
        <w:instrText>HYPERLINK "garantF1://10800200.27146"</w:instrText>
      </w:r>
      <w:r w:rsidR="008423DB">
        <w:fldChar w:fldCharType="separate"/>
      </w:r>
      <w:r w:rsidRPr="009416C1">
        <w:t>пп</w:t>
      </w:r>
      <w:proofErr w:type="spellEnd"/>
      <w:r w:rsidRPr="009416C1">
        <w:t>. 7 п. 4 ст. 271</w:t>
      </w:r>
      <w:r w:rsidR="008423DB">
        <w:fldChar w:fldCharType="end"/>
      </w:r>
      <w:r w:rsidRPr="009416C1">
        <w:t xml:space="preserve"> и </w:t>
      </w:r>
      <w:hyperlink r:id="rId53" w:history="1">
        <w:proofErr w:type="spellStart"/>
        <w:r w:rsidRPr="009416C1">
          <w:t>пп</w:t>
        </w:r>
        <w:proofErr w:type="spellEnd"/>
        <w:r w:rsidRPr="009416C1">
          <w:t>. 6 п. 7 ст. 272</w:t>
        </w:r>
      </w:hyperlink>
      <w:r>
        <w:t xml:space="preserve"> НК РФ).</w:t>
      </w:r>
    </w:p>
    <w:p w:rsidR="00E676C1" w:rsidRDefault="00E676C1" w:rsidP="00FE07BC">
      <w:pPr>
        <w:ind w:firstLine="720"/>
      </w:pPr>
      <w:r>
        <w:t>Датой признания доходов и расходов от продажи (покупки) иностранной валюты является день перехода права собственности на иностранную валюту (</w:t>
      </w:r>
      <w:proofErr w:type="spellStart"/>
      <w:r w:rsidR="008423DB">
        <w:fldChar w:fldCharType="begin"/>
      </w:r>
      <w:r w:rsidR="008423DB">
        <w:instrText>HYPERLINK "garantF1://10800200.271410"</w:instrText>
      </w:r>
      <w:r w:rsidR="008423DB">
        <w:fldChar w:fldCharType="separate"/>
      </w:r>
      <w:r w:rsidRPr="009416C1">
        <w:t>пп</w:t>
      </w:r>
      <w:proofErr w:type="spellEnd"/>
      <w:r w:rsidRPr="009416C1">
        <w:t>. 10 п. 4 ст. 271</w:t>
      </w:r>
      <w:r w:rsidR="008423DB">
        <w:fldChar w:fldCharType="end"/>
      </w:r>
      <w:r w:rsidRPr="009416C1">
        <w:t xml:space="preserve"> и </w:t>
      </w:r>
      <w:hyperlink r:id="rId54" w:history="1">
        <w:proofErr w:type="spellStart"/>
        <w:r w:rsidRPr="009416C1">
          <w:t>пп</w:t>
        </w:r>
        <w:proofErr w:type="spellEnd"/>
        <w:r w:rsidRPr="009416C1">
          <w:t>. 9 п. 7 ст. 272</w:t>
        </w:r>
      </w:hyperlink>
      <w:r>
        <w:t xml:space="preserve"> НК РФ).</w:t>
      </w:r>
    </w:p>
    <w:p w:rsidR="00E676C1" w:rsidRDefault="00E676C1" w:rsidP="00FE07BC">
      <w:pPr>
        <w:ind w:firstLine="720"/>
      </w:pPr>
    </w:p>
    <w:p w:rsidR="00E676C1" w:rsidRPr="008B2F6E" w:rsidRDefault="00E676C1" w:rsidP="008B2F6E">
      <w:pPr>
        <w:rPr>
          <w:sz w:val="18"/>
          <w:szCs w:val="18"/>
        </w:rPr>
      </w:pPr>
    </w:p>
    <w:p w:rsidR="00E676C1" w:rsidRDefault="00E676C1"/>
    <w:sectPr w:rsidR="00E676C1" w:rsidSect="008B2F6E">
      <w:footerReference w:type="default" r:id="rId55"/>
      <w:pgSz w:w="16838" w:h="11906" w:orient="landscape"/>
      <w:pgMar w:top="1418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C1" w:rsidRDefault="00E676C1" w:rsidP="009A7971">
      <w:pPr>
        <w:spacing w:line="240" w:lineRule="auto"/>
      </w:pPr>
      <w:r>
        <w:separator/>
      </w:r>
    </w:p>
  </w:endnote>
  <w:endnote w:type="continuationSeparator" w:id="1">
    <w:p w:rsidR="00E676C1" w:rsidRDefault="00E676C1" w:rsidP="009A7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C1" w:rsidRPr="009A7971" w:rsidRDefault="008423DB">
    <w:pPr>
      <w:pStyle w:val="afff3"/>
      <w:jc w:val="center"/>
      <w:rPr>
        <w:sz w:val="24"/>
        <w:szCs w:val="24"/>
      </w:rPr>
    </w:pPr>
    <w:r w:rsidRPr="009A7971">
      <w:rPr>
        <w:sz w:val="24"/>
        <w:szCs w:val="24"/>
      </w:rPr>
      <w:fldChar w:fldCharType="begin"/>
    </w:r>
    <w:r w:rsidR="00E676C1" w:rsidRPr="009A7971">
      <w:rPr>
        <w:sz w:val="24"/>
        <w:szCs w:val="24"/>
      </w:rPr>
      <w:instrText>PAGE   \* MERGEFORMAT</w:instrText>
    </w:r>
    <w:r w:rsidRPr="009A7971">
      <w:rPr>
        <w:sz w:val="24"/>
        <w:szCs w:val="24"/>
      </w:rPr>
      <w:fldChar w:fldCharType="separate"/>
    </w:r>
    <w:r w:rsidR="00AC7DA1">
      <w:rPr>
        <w:noProof/>
        <w:sz w:val="24"/>
        <w:szCs w:val="24"/>
      </w:rPr>
      <w:t>2</w:t>
    </w:r>
    <w:r w:rsidRPr="009A797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C1" w:rsidRDefault="00E676C1" w:rsidP="009A7971">
      <w:pPr>
        <w:spacing w:line="240" w:lineRule="auto"/>
      </w:pPr>
      <w:r>
        <w:separator/>
      </w:r>
    </w:p>
  </w:footnote>
  <w:footnote w:type="continuationSeparator" w:id="1">
    <w:p w:rsidR="00E676C1" w:rsidRDefault="00E676C1" w:rsidP="009A79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C51"/>
    <w:rsid w:val="00001939"/>
    <w:rsid w:val="00002B60"/>
    <w:rsid w:val="0000371B"/>
    <w:rsid w:val="00005289"/>
    <w:rsid w:val="00005612"/>
    <w:rsid w:val="0000592D"/>
    <w:rsid w:val="00010FE0"/>
    <w:rsid w:val="00011812"/>
    <w:rsid w:val="00011972"/>
    <w:rsid w:val="00011C02"/>
    <w:rsid w:val="00013CFD"/>
    <w:rsid w:val="00014736"/>
    <w:rsid w:val="00015517"/>
    <w:rsid w:val="00015C19"/>
    <w:rsid w:val="00016D80"/>
    <w:rsid w:val="000202E5"/>
    <w:rsid w:val="00020A46"/>
    <w:rsid w:val="00023935"/>
    <w:rsid w:val="00024173"/>
    <w:rsid w:val="000241B2"/>
    <w:rsid w:val="000243BA"/>
    <w:rsid w:val="00025B67"/>
    <w:rsid w:val="0002630E"/>
    <w:rsid w:val="00027165"/>
    <w:rsid w:val="00027E87"/>
    <w:rsid w:val="000300D1"/>
    <w:rsid w:val="00030C12"/>
    <w:rsid w:val="00030FC9"/>
    <w:rsid w:val="00031BF2"/>
    <w:rsid w:val="000331F8"/>
    <w:rsid w:val="00033C7C"/>
    <w:rsid w:val="00034B27"/>
    <w:rsid w:val="000357C5"/>
    <w:rsid w:val="00036E9F"/>
    <w:rsid w:val="00037282"/>
    <w:rsid w:val="00040024"/>
    <w:rsid w:val="000400C5"/>
    <w:rsid w:val="0004182B"/>
    <w:rsid w:val="00047B8E"/>
    <w:rsid w:val="00047C76"/>
    <w:rsid w:val="00050F23"/>
    <w:rsid w:val="00051BEE"/>
    <w:rsid w:val="00052299"/>
    <w:rsid w:val="000524F3"/>
    <w:rsid w:val="00053238"/>
    <w:rsid w:val="000538AB"/>
    <w:rsid w:val="00053C44"/>
    <w:rsid w:val="00053D69"/>
    <w:rsid w:val="0005595B"/>
    <w:rsid w:val="000561E5"/>
    <w:rsid w:val="00060676"/>
    <w:rsid w:val="000606D8"/>
    <w:rsid w:val="00061DBC"/>
    <w:rsid w:val="00061FDC"/>
    <w:rsid w:val="000631C2"/>
    <w:rsid w:val="00064523"/>
    <w:rsid w:val="00064C1C"/>
    <w:rsid w:val="00065437"/>
    <w:rsid w:val="00065DF2"/>
    <w:rsid w:val="00070FD2"/>
    <w:rsid w:val="000713F1"/>
    <w:rsid w:val="000718C2"/>
    <w:rsid w:val="000723B5"/>
    <w:rsid w:val="000728B1"/>
    <w:rsid w:val="000729AA"/>
    <w:rsid w:val="000753D7"/>
    <w:rsid w:val="00075CEF"/>
    <w:rsid w:val="00080458"/>
    <w:rsid w:val="0008248F"/>
    <w:rsid w:val="000825D0"/>
    <w:rsid w:val="00082F3A"/>
    <w:rsid w:val="00087183"/>
    <w:rsid w:val="0008792C"/>
    <w:rsid w:val="00090C83"/>
    <w:rsid w:val="0009438E"/>
    <w:rsid w:val="00095571"/>
    <w:rsid w:val="00095F23"/>
    <w:rsid w:val="000A1F73"/>
    <w:rsid w:val="000A4DC1"/>
    <w:rsid w:val="000A5979"/>
    <w:rsid w:val="000A5BC8"/>
    <w:rsid w:val="000A5C4D"/>
    <w:rsid w:val="000A5DF2"/>
    <w:rsid w:val="000B0A79"/>
    <w:rsid w:val="000B17BC"/>
    <w:rsid w:val="000B17DE"/>
    <w:rsid w:val="000B4B2F"/>
    <w:rsid w:val="000B515B"/>
    <w:rsid w:val="000B56E7"/>
    <w:rsid w:val="000B6E2C"/>
    <w:rsid w:val="000B7E4D"/>
    <w:rsid w:val="000C0C79"/>
    <w:rsid w:val="000C10AC"/>
    <w:rsid w:val="000C10B2"/>
    <w:rsid w:val="000C137A"/>
    <w:rsid w:val="000C1FE2"/>
    <w:rsid w:val="000C2179"/>
    <w:rsid w:val="000C21EE"/>
    <w:rsid w:val="000C2429"/>
    <w:rsid w:val="000C2720"/>
    <w:rsid w:val="000C285F"/>
    <w:rsid w:val="000C2A1F"/>
    <w:rsid w:val="000C34B2"/>
    <w:rsid w:val="000C3A8C"/>
    <w:rsid w:val="000C4754"/>
    <w:rsid w:val="000C7B08"/>
    <w:rsid w:val="000D1DE2"/>
    <w:rsid w:val="000D251A"/>
    <w:rsid w:val="000D26CE"/>
    <w:rsid w:val="000D2F19"/>
    <w:rsid w:val="000D3E76"/>
    <w:rsid w:val="000D77A3"/>
    <w:rsid w:val="000E0B5C"/>
    <w:rsid w:val="000E1186"/>
    <w:rsid w:val="000E42B2"/>
    <w:rsid w:val="000E5895"/>
    <w:rsid w:val="000E6DCC"/>
    <w:rsid w:val="000E729B"/>
    <w:rsid w:val="000F011B"/>
    <w:rsid w:val="000F1FA7"/>
    <w:rsid w:val="000F3B22"/>
    <w:rsid w:val="000F45F8"/>
    <w:rsid w:val="000F55FA"/>
    <w:rsid w:val="000F5D9E"/>
    <w:rsid w:val="000F6286"/>
    <w:rsid w:val="000F6D99"/>
    <w:rsid w:val="000F7C35"/>
    <w:rsid w:val="00100078"/>
    <w:rsid w:val="001000E8"/>
    <w:rsid w:val="00100363"/>
    <w:rsid w:val="00101798"/>
    <w:rsid w:val="00102710"/>
    <w:rsid w:val="0010274C"/>
    <w:rsid w:val="00102CCC"/>
    <w:rsid w:val="00103CAA"/>
    <w:rsid w:val="001043A4"/>
    <w:rsid w:val="00107FFD"/>
    <w:rsid w:val="0011065B"/>
    <w:rsid w:val="00110E42"/>
    <w:rsid w:val="00111DD3"/>
    <w:rsid w:val="00112AE6"/>
    <w:rsid w:val="00113C1E"/>
    <w:rsid w:val="00113F3F"/>
    <w:rsid w:val="00115851"/>
    <w:rsid w:val="0011750B"/>
    <w:rsid w:val="00117A07"/>
    <w:rsid w:val="00120275"/>
    <w:rsid w:val="001205A5"/>
    <w:rsid w:val="0012099C"/>
    <w:rsid w:val="00121A5C"/>
    <w:rsid w:val="00121D26"/>
    <w:rsid w:val="0012204E"/>
    <w:rsid w:val="001220C3"/>
    <w:rsid w:val="00123164"/>
    <w:rsid w:val="001249E0"/>
    <w:rsid w:val="00124DA3"/>
    <w:rsid w:val="00130366"/>
    <w:rsid w:val="001324DE"/>
    <w:rsid w:val="00132C1F"/>
    <w:rsid w:val="00134019"/>
    <w:rsid w:val="001345EE"/>
    <w:rsid w:val="001358DC"/>
    <w:rsid w:val="001405FA"/>
    <w:rsid w:val="00140869"/>
    <w:rsid w:val="001428BB"/>
    <w:rsid w:val="001434D3"/>
    <w:rsid w:val="00143BA1"/>
    <w:rsid w:val="0014443D"/>
    <w:rsid w:val="001447BC"/>
    <w:rsid w:val="0014527E"/>
    <w:rsid w:val="0014593C"/>
    <w:rsid w:val="00145C99"/>
    <w:rsid w:val="00146764"/>
    <w:rsid w:val="00146A04"/>
    <w:rsid w:val="0015286F"/>
    <w:rsid w:val="00152C66"/>
    <w:rsid w:val="0015564A"/>
    <w:rsid w:val="001563B4"/>
    <w:rsid w:val="001574D2"/>
    <w:rsid w:val="00160B7D"/>
    <w:rsid w:val="001637C4"/>
    <w:rsid w:val="00166A64"/>
    <w:rsid w:val="00167407"/>
    <w:rsid w:val="001707D1"/>
    <w:rsid w:val="001708CF"/>
    <w:rsid w:val="001719BF"/>
    <w:rsid w:val="001724E6"/>
    <w:rsid w:val="00172FC0"/>
    <w:rsid w:val="001730FF"/>
    <w:rsid w:val="00173990"/>
    <w:rsid w:val="0017502A"/>
    <w:rsid w:val="00175590"/>
    <w:rsid w:val="0017571F"/>
    <w:rsid w:val="00175D35"/>
    <w:rsid w:val="00180BE8"/>
    <w:rsid w:val="001813E6"/>
    <w:rsid w:val="00182F65"/>
    <w:rsid w:val="00184DAD"/>
    <w:rsid w:val="00184F0A"/>
    <w:rsid w:val="00185231"/>
    <w:rsid w:val="0018524A"/>
    <w:rsid w:val="001853AB"/>
    <w:rsid w:val="00185725"/>
    <w:rsid w:val="00185E7C"/>
    <w:rsid w:val="00190175"/>
    <w:rsid w:val="00191557"/>
    <w:rsid w:val="00191FA3"/>
    <w:rsid w:val="00192288"/>
    <w:rsid w:val="00193051"/>
    <w:rsid w:val="0019405D"/>
    <w:rsid w:val="0019442B"/>
    <w:rsid w:val="00194F06"/>
    <w:rsid w:val="00194F7D"/>
    <w:rsid w:val="00195BFA"/>
    <w:rsid w:val="00196BE7"/>
    <w:rsid w:val="001A239D"/>
    <w:rsid w:val="001A3366"/>
    <w:rsid w:val="001A7763"/>
    <w:rsid w:val="001B037F"/>
    <w:rsid w:val="001B06DC"/>
    <w:rsid w:val="001B09B4"/>
    <w:rsid w:val="001B0F07"/>
    <w:rsid w:val="001B1E3E"/>
    <w:rsid w:val="001B4851"/>
    <w:rsid w:val="001B5125"/>
    <w:rsid w:val="001B57B7"/>
    <w:rsid w:val="001B712F"/>
    <w:rsid w:val="001B7716"/>
    <w:rsid w:val="001C08DA"/>
    <w:rsid w:val="001C143A"/>
    <w:rsid w:val="001C18DD"/>
    <w:rsid w:val="001C2AE2"/>
    <w:rsid w:val="001C3504"/>
    <w:rsid w:val="001C37B0"/>
    <w:rsid w:val="001C40DC"/>
    <w:rsid w:val="001C545A"/>
    <w:rsid w:val="001C5B0C"/>
    <w:rsid w:val="001C5EEF"/>
    <w:rsid w:val="001C6BDB"/>
    <w:rsid w:val="001C6D90"/>
    <w:rsid w:val="001D1A0D"/>
    <w:rsid w:val="001D1A74"/>
    <w:rsid w:val="001D33D0"/>
    <w:rsid w:val="001D4016"/>
    <w:rsid w:val="001D411B"/>
    <w:rsid w:val="001D4169"/>
    <w:rsid w:val="001D485E"/>
    <w:rsid w:val="001D7016"/>
    <w:rsid w:val="001E16CB"/>
    <w:rsid w:val="001E1EC7"/>
    <w:rsid w:val="001E3007"/>
    <w:rsid w:val="001E4C03"/>
    <w:rsid w:val="001E4F87"/>
    <w:rsid w:val="001E68E2"/>
    <w:rsid w:val="001E6E84"/>
    <w:rsid w:val="001F27DC"/>
    <w:rsid w:val="001F281A"/>
    <w:rsid w:val="001F3918"/>
    <w:rsid w:val="001F5A97"/>
    <w:rsid w:val="001F6BFA"/>
    <w:rsid w:val="001F7A27"/>
    <w:rsid w:val="001F7DA0"/>
    <w:rsid w:val="00200687"/>
    <w:rsid w:val="00201BC1"/>
    <w:rsid w:val="00203047"/>
    <w:rsid w:val="0020757E"/>
    <w:rsid w:val="0021033E"/>
    <w:rsid w:val="00210DE1"/>
    <w:rsid w:val="00211913"/>
    <w:rsid w:val="0021329D"/>
    <w:rsid w:val="002134B0"/>
    <w:rsid w:val="002139CC"/>
    <w:rsid w:val="00214AFF"/>
    <w:rsid w:val="00220D7E"/>
    <w:rsid w:val="002228CE"/>
    <w:rsid w:val="00222922"/>
    <w:rsid w:val="0022309E"/>
    <w:rsid w:val="00224125"/>
    <w:rsid w:val="00225D37"/>
    <w:rsid w:val="00225D7F"/>
    <w:rsid w:val="00226105"/>
    <w:rsid w:val="00226D95"/>
    <w:rsid w:val="00232396"/>
    <w:rsid w:val="00232B1B"/>
    <w:rsid w:val="00234CE3"/>
    <w:rsid w:val="002350D3"/>
    <w:rsid w:val="0023711C"/>
    <w:rsid w:val="00241294"/>
    <w:rsid w:val="00242DF2"/>
    <w:rsid w:val="0024434F"/>
    <w:rsid w:val="00244445"/>
    <w:rsid w:val="00245B4F"/>
    <w:rsid w:val="002470F2"/>
    <w:rsid w:val="002479D8"/>
    <w:rsid w:val="00250EA5"/>
    <w:rsid w:val="00251543"/>
    <w:rsid w:val="0025156E"/>
    <w:rsid w:val="00251704"/>
    <w:rsid w:val="00252151"/>
    <w:rsid w:val="00252E9C"/>
    <w:rsid w:val="00253E93"/>
    <w:rsid w:val="00254D9E"/>
    <w:rsid w:val="00254F5B"/>
    <w:rsid w:val="002558FB"/>
    <w:rsid w:val="00255FC9"/>
    <w:rsid w:val="0025777F"/>
    <w:rsid w:val="00257958"/>
    <w:rsid w:val="0026085C"/>
    <w:rsid w:val="00260A89"/>
    <w:rsid w:val="00262100"/>
    <w:rsid w:val="00264708"/>
    <w:rsid w:val="00265975"/>
    <w:rsid w:val="002669B7"/>
    <w:rsid w:val="00266FB8"/>
    <w:rsid w:val="00267232"/>
    <w:rsid w:val="00267418"/>
    <w:rsid w:val="00267C8A"/>
    <w:rsid w:val="00270C61"/>
    <w:rsid w:val="002718F7"/>
    <w:rsid w:val="002721A8"/>
    <w:rsid w:val="00273519"/>
    <w:rsid w:val="0027351D"/>
    <w:rsid w:val="00275EA8"/>
    <w:rsid w:val="00280F73"/>
    <w:rsid w:val="002813DF"/>
    <w:rsid w:val="002815A5"/>
    <w:rsid w:val="00281A85"/>
    <w:rsid w:val="00282A75"/>
    <w:rsid w:val="00284A91"/>
    <w:rsid w:val="002851B4"/>
    <w:rsid w:val="0028563E"/>
    <w:rsid w:val="00286558"/>
    <w:rsid w:val="002871B2"/>
    <w:rsid w:val="00290160"/>
    <w:rsid w:val="00290215"/>
    <w:rsid w:val="002937BF"/>
    <w:rsid w:val="00293A43"/>
    <w:rsid w:val="00293ED1"/>
    <w:rsid w:val="00295E14"/>
    <w:rsid w:val="00297BBC"/>
    <w:rsid w:val="00297DC2"/>
    <w:rsid w:val="002A078D"/>
    <w:rsid w:val="002A1307"/>
    <w:rsid w:val="002A17A7"/>
    <w:rsid w:val="002A3490"/>
    <w:rsid w:val="002A4E71"/>
    <w:rsid w:val="002A5001"/>
    <w:rsid w:val="002A55AA"/>
    <w:rsid w:val="002A62B9"/>
    <w:rsid w:val="002A729F"/>
    <w:rsid w:val="002A73CD"/>
    <w:rsid w:val="002A7B7F"/>
    <w:rsid w:val="002B1F40"/>
    <w:rsid w:val="002B26B9"/>
    <w:rsid w:val="002B374D"/>
    <w:rsid w:val="002B6548"/>
    <w:rsid w:val="002B6C62"/>
    <w:rsid w:val="002B72BF"/>
    <w:rsid w:val="002B77F4"/>
    <w:rsid w:val="002C0985"/>
    <w:rsid w:val="002C0B79"/>
    <w:rsid w:val="002C6063"/>
    <w:rsid w:val="002D2FBA"/>
    <w:rsid w:val="002D3AD2"/>
    <w:rsid w:val="002D4C66"/>
    <w:rsid w:val="002D522B"/>
    <w:rsid w:val="002D551F"/>
    <w:rsid w:val="002D5FC9"/>
    <w:rsid w:val="002D62AD"/>
    <w:rsid w:val="002E0AD0"/>
    <w:rsid w:val="002E1873"/>
    <w:rsid w:val="002E2BEC"/>
    <w:rsid w:val="002E339B"/>
    <w:rsid w:val="002E36B8"/>
    <w:rsid w:val="002E50D8"/>
    <w:rsid w:val="002E52ED"/>
    <w:rsid w:val="002E56A1"/>
    <w:rsid w:val="002E5F50"/>
    <w:rsid w:val="002E68E7"/>
    <w:rsid w:val="002E71EC"/>
    <w:rsid w:val="002E7F4F"/>
    <w:rsid w:val="002F0922"/>
    <w:rsid w:val="002F2ECD"/>
    <w:rsid w:val="002F2EE2"/>
    <w:rsid w:val="002F454A"/>
    <w:rsid w:val="002F46A0"/>
    <w:rsid w:val="002F5A64"/>
    <w:rsid w:val="002F6DFE"/>
    <w:rsid w:val="002F7258"/>
    <w:rsid w:val="00302056"/>
    <w:rsid w:val="00302DEE"/>
    <w:rsid w:val="003035E7"/>
    <w:rsid w:val="00304A29"/>
    <w:rsid w:val="00305915"/>
    <w:rsid w:val="00306BE3"/>
    <w:rsid w:val="0031331B"/>
    <w:rsid w:val="00315132"/>
    <w:rsid w:val="00315272"/>
    <w:rsid w:val="00317382"/>
    <w:rsid w:val="00320025"/>
    <w:rsid w:val="00321177"/>
    <w:rsid w:val="00322619"/>
    <w:rsid w:val="00325738"/>
    <w:rsid w:val="00325CDD"/>
    <w:rsid w:val="00326439"/>
    <w:rsid w:val="00330825"/>
    <w:rsid w:val="0033212E"/>
    <w:rsid w:val="00334B04"/>
    <w:rsid w:val="00334F62"/>
    <w:rsid w:val="00335171"/>
    <w:rsid w:val="0033637D"/>
    <w:rsid w:val="00336DAC"/>
    <w:rsid w:val="00341338"/>
    <w:rsid w:val="00341638"/>
    <w:rsid w:val="00342059"/>
    <w:rsid w:val="00342BC2"/>
    <w:rsid w:val="00343005"/>
    <w:rsid w:val="00344419"/>
    <w:rsid w:val="00346949"/>
    <w:rsid w:val="003478AA"/>
    <w:rsid w:val="00350B64"/>
    <w:rsid w:val="00352419"/>
    <w:rsid w:val="00352A21"/>
    <w:rsid w:val="00356078"/>
    <w:rsid w:val="00356D83"/>
    <w:rsid w:val="00356DF9"/>
    <w:rsid w:val="0035784B"/>
    <w:rsid w:val="00357CD1"/>
    <w:rsid w:val="00361112"/>
    <w:rsid w:val="00361174"/>
    <w:rsid w:val="00361905"/>
    <w:rsid w:val="00361F77"/>
    <w:rsid w:val="00362148"/>
    <w:rsid w:val="003637B2"/>
    <w:rsid w:val="003646E8"/>
    <w:rsid w:val="00364BAE"/>
    <w:rsid w:val="00365A08"/>
    <w:rsid w:val="0036748B"/>
    <w:rsid w:val="00370A7C"/>
    <w:rsid w:val="00373499"/>
    <w:rsid w:val="003737FF"/>
    <w:rsid w:val="00373BB2"/>
    <w:rsid w:val="00376450"/>
    <w:rsid w:val="00376FC8"/>
    <w:rsid w:val="003778D2"/>
    <w:rsid w:val="00380295"/>
    <w:rsid w:val="00380702"/>
    <w:rsid w:val="00381BDC"/>
    <w:rsid w:val="00382733"/>
    <w:rsid w:val="003832B8"/>
    <w:rsid w:val="0038375E"/>
    <w:rsid w:val="00385814"/>
    <w:rsid w:val="00386F50"/>
    <w:rsid w:val="0039199F"/>
    <w:rsid w:val="0039250C"/>
    <w:rsid w:val="0039280C"/>
    <w:rsid w:val="00393C05"/>
    <w:rsid w:val="00394295"/>
    <w:rsid w:val="00396A5D"/>
    <w:rsid w:val="00396D86"/>
    <w:rsid w:val="00397376"/>
    <w:rsid w:val="003A047D"/>
    <w:rsid w:val="003A1AEB"/>
    <w:rsid w:val="003A37C2"/>
    <w:rsid w:val="003A4E54"/>
    <w:rsid w:val="003A5676"/>
    <w:rsid w:val="003A66BB"/>
    <w:rsid w:val="003A7DBE"/>
    <w:rsid w:val="003A7E16"/>
    <w:rsid w:val="003B3746"/>
    <w:rsid w:val="003B3DCC"/>
    <w:rsid w:val="003B7A90"/>
    <w:rsid w:val="003C0D11"/>
    <w:rsid w:val="003C0F99"/>
    <w:rsid w:val="003C2C02"/>
    <w:rsid w:val="003C35AD"/>
    <w:rsid w:val="003C3C32"/>
    <w:rsid w:val="003C4AB3"/>
    <w:rsid w:val="003C728C"/>
    <w:rsid w:val="003D0B4B"/>
    <w:rsid w:val="003D4BCD"/>
    <w:rsid w:val="003D509C"/>
    <w:rsid w:val="003D5470"/>
    <w:rsid w:val="003E15CF"/>
    <w:rsid w:val="003E21E6"/>
    <w:rsid w:val="003E3381"/>
    <w:rsid w:val="003E4D3A"/>
    <w:rsid w:val="003E50BD"/>
    <w:rsid w:val="003E795C"/>
    <w:rsid w:val="003F1292"/>
    <w:rsid w:val="003F134D"/>
    <w:rsid w:val="003F2D7E"/>
    <w:rsid w:val="003F34AE"/>
    <w:rsid w:val="003F432D"/>
    <w:rsid w:val="003F5851"/>
    <w:rsid w:val="003F5A5F"/>
    <w:rsid w:val="003F6123"/>
    <w:rsid w:val="003F6290"/>
    <w:rsid w:val="003F738A"/>
    <w:rsid w:val="00400007"/>
    <w:rsid w:val="00401D9E"/>
    <w:rsid w:val="00403D44"/>
    <w:rsid w:val="00404900"/>
    <w:rsid w:val="00404C26"/>
    <w:rsid w:val="00405AD4"/>
    <w:rsid w:val="00405EB7"/>
    <w:rsid w:val="00406310"/>
    <w:rsid w:val="00406326"/>
    <w:rsid w:val="0040638E"/>
    <w:rsid w:val="00406680"/>
    <w:rsid w:val="0040693C"/>
    <w:rsid w:val="00407015"/>
    <w:rsid w:val="004114F4"/>
    <w:rsid w:val="00415E27"/>
    <w:rsid w:val="004164BA"/>
    <w:rsid w:val="0042039D"/>
    <w:rsid w:val="004203AD"/>
    <w:rsid w:val="00422738"/>
    <w:rsid w:val="00423012"/>
    <w:rsid w:val="00424182"/>
    <w:rsid w:val="00424E1D"/>
    <w:rsid w:val="00425AED"/>
    <w:rsid w:val="00426E50"/>
    <w:rsid w:val="00427D4F"/>
    <w:rsid w:val="00433174"/>
    <w:rsid w:val="00433BEC"/>
    <w:rsid w:val="00434111"/>
    <w:rsid w:val="004362B8"/>
    <w:rsid w:val="00437778"/>
    <w:rsid w:val="004401AE"/>
    <w:rsid w:val="004404AB"/>
    <w:rsid w:val="00440B2C"/>
    <w:rsid w:val="0044144B"/>
    <w:rsid w:val="00442720"/>
    <w:rsid w:val="00442D90"/>
    <w:rsid w:val="004441E4"/>
    <w:rsid w:val="004468EA"/>
    <w:rsid w:val="0044702C"/>
    <w:rsid w:val="00447125"/>
    <w:rsid w:val="004472F4"/>
    <w:rsid w:val="004541F1"/>
    <w:rsid w:val="00454DE0"/>
    <w:rsid w:val="00454EA8"/>
    <w:rsid w:val="00454F09"/>
    <w:rsid w:val="00455F5C"/>
    <w:rsid w:val="004569E2"/>
    <w:rsid w:val="0046073D"/>
    <w:rsid w:val="00461481"/>
    <w:rsid w:val="00462FE8"/>
    <w:rsid w:val="0046376D"/>
    <w:rsid w:val="004659DF"/>
    <w:rsid w:val="00465B3B"/>
    <w:rsid w:val="0047254D"/>
    <w:rsid w:val="004729FB"/>
    <w:rsid w:val="00473A08"/>
    <w:rsid w:val="00473D66"/>
    <w:rsid w:val="004740A9"/>
    <w:rsid w:val="0047499D"/>
    <w:rsid w:val="00474F52"/>
    <w:rsid w:val="00475053"/>
    <w:rsid w:val="004777A7"/>
    <w:rsid w:val="004826E5"/>
    <w:rsid w:val="00486B37"/>
    <w:rsid w:val="00487259"/>
    <w:rsid w:val="0049098A"/>
    <w:rsid w:val="004918C8"/>
    <w:rsid w:val="004952F2"/>
    <w:rsid w:val="0049564A"/>
    <w:rsid w:val="00496239"/>
    <w:rsid w:val="004A004D"/>
    <w:rsid w:val="004A0060"/>
    <w:rsid w:val="004A0928"/>
    <w:rsid w:val="004A1A25"/>
    <w:rsid w:val="004A2C1A"/>
    <w:rsid w:val="004A2C35"/>
    <w:rsid w:val="004A762B"/>
    <w:rsid w:val="004B17E5"/>
    <w:rsid w:val="004B1B67"/>
    <w:rsid w:val="004B26B8"/>
    <w:rsid w:val="004B3F98"/>
    <w:rsid w:val="004B4AB3"/>
    <w:rsid w:val="004B5140"/>
    <w:rsid w:val="004B56A7"/>
    <w:rsid w:val="004B56D1"/>
    <w:rsid w:val="004B6641"/>
    <w:rsid w:val="004B6825"/>
    <w:rsid w:val="004B6CC3"/>
    <w:rsid w:val="004B6D60"/>
    <w:rsid w:val="004C1511"/>
    <w:rsid w:val="004C1D72"/>
    <w:rsid w:val="004C3290"/>
    <w:rsid w:val="004C3487"/>
    <w:rsid w:val="004C3789"/>
    <w:rsid w:val="004C5096"/>
    <w:rsid w:val="004C6105"/>
    <w:rsid w:val="004C6329"/>
    <w:rsid w:val="004C6419"/>
    <w:rsid w:val="004D0811"/>
    <w:rsid w:val="004D09B5"/>
    <w:rsid w:val="004D0D1A"/>
    <w:rsid w:val="004D1F31"/>
    <w:rsid w:val="004D2BCD"/>
    <w:rsid w:val="004D2D4E"/>
    <w:rsid w:val="004D74F3"/>
    <w:rsid w:val="004E0A3C"/>
    <w:rsid w:val="004E3362"/>
    <w:rsid w:val="004E3CD1"/>
    <w:rsid w:val="004E3DD9"/>
    <w:rsid w:val="004E5070"/>
    <w:rsid w:val="004E722F"/>
    <w:rsid w:val="004E783A"/>
    <w:rsid w:val="004F1087"/>
    <w:rsid w:val="004F1466"/>
    <w:rsid w:val="004F18C6"/>
    <w:rsid w:val="004F2082"/>
    <w:rsid w:val="004F2861"/>
    <w:rsid w:val="004F525C"/>
    <w:rsid w:val="004F52B0"/>
    <w:rsid w:val="004F5350"/>
    <w:rsid w:val="004F56BF"/>
    <w:rsid w:val="004F7576"/>
    <w:rsid w:val="004F7915"/>
    <w:rsid w:val="00501596"/>
    <w:rsid w:val="005022EE"/>
    <w:rsid w:val="00502624"/>
    <w:rsid w:val="00504213"/>
    <w:rsid w:val="00504AC0"/>
    <w:rsid w:val="0051049B"/>
    <w:rsid w:val="00512365"/>
    <w:rsid w:val="00512B71"/>
    <w:rsid w:val="005173A6"/>
    <w:rsid w:val="00517D6B"/>
    <w:rsid w:val="00517F69"/>
    <w:rsid w:val="00520396"/>
    <w:rsid w:val="00520409"/>
    <w:rsid w:val="0052226D"/>
    <w:rsid w:val="00524CC3"/>
    <w:rsid w:val="005256DD"/>
    <w:rsid w:val="00525B4F"/>
    <w:rsid w:val="0052776A"/>
    <w:rsid w:val="00527812"/>
    <w:rsid w:val="00530175"/>
    <w:rsid w:val="00533779"/>
    <w:rsid w:val="00533FCA"/>
    <w:rsid w:val="00534886"/>
    <w:rsid w:val="00534BDD"/>
    <w:rsid w:val="00535B10"/>
    <w:rsid w:val="00536775"/>
    <w:rsid w:val="00537150"/>
    <w:rsid w:val="00540A7C"/>
    <w:rsid w:val="00540E8D"/>
    <w:rsid w:val="00540F33"/>
    <w:rsid w:val="005419F6"/>
    <w:rsid w:val="00543EB3"/>
    <w:rsid w:val="00544950"/>
    <w:rsid w:val="00545055"/>
    <w:rsid w:val="0054627C"/>
    <w:rsid w:val="0054686D"/>
    <w:rsid w:val="005472C5"/>
    <w:rsid w:val="00551370"/>
    <w:rsid w:val="00551D47"/>
    <w:rsid w:val="00552802"/>
    <w:rsid w:val="0055315E"/>
    <w:rsid w:val="00553FB2"/>
    <w:rsid w:val="00554CC9"/>
    <w:rsid w:val="005551B0"/>
    <w:rsid w:val="005552FC"/>
    <w:rsid w:val="0055619A"/>
    <w:rsid w:val="00560ECA"/>
    <w:rsid w:val="00561183"/>
    <w:rsid w:val="00561B9D"/>
    <w:rsid w:val="0056234C"/>
    <w:rsid w:val="005625BE"/>
    <w:rsid w:val="00562937"/>
    <w:rsid w:val="00563349"/>
    <w:rsid w:val="00564F8F"/>
    <w:rsid w:val="00565088"/>
    <w:rsid w:val="0056530F"/>
    <w:rsid w:val="00565938"/>
    <w:rsid w:val="00565C21"/>
    <w:rsid w:val="00566AB7"/>
    <w:rsid w:val="005672F7"/>
    <w:rsid w:val="00570A4B"/>
    <w:rsid w:val="00571904"/>
    <w:rsid w:val="005722E5"/>
    <w:rsid w:val="005724D4"/>
    <w:rsid w:val="00572C75"/>
    <w:rsid w:val="00573F47"/>
    <w:rsid w:val="00574CD3"/>
    <w:rsid w:val="005750C2"/>
    <w:rsid w:val="00575B44"/>
    <w:rsid w:val="005764BD"/>
    <w:rsid w:val="0058108D"/>
    <w:rsid w:val="00581D7C"/>
    <w:rsid w:val="0058270A"/>
    <w:rsid w:val="005836B9"/>
    <w:rsid w:val="00583852"/>
    <w:rsid w:val="005838A6"/>
    <w:rsid w:val="00584C34"/>
    <w:rsid w:val="00585416"/>
    <w:rsid w:val="005854F8"/>
    <w:rsid w:val="0058596C"/>
    <w:rsid w:val="005908C6"/>
    <w:rsid w:val="00592A77"/>
    <w:rsid w:val="0059528C"/>
    <w:rsid w:val="00595616"/>
    <w:rsid w:val="00595D0D"/>
    <w:rsid w:val="00595DC1"/>
    <w:rsid w:val="00596BA9"/>
    <w:rsid w:val="005A068E"/>
    <w:rsid w:val="005A114F"/>
    <w:rsid w:val="005A1E02"/>
    <w:rsid w:val="005A3BD4"/>
    <w:rsid w:val="005A3DA2"/>
    <w:rsid w:val="005A61BD"/>
    <w:rsid w:val="005A7785"/>
    <w:rsid w:val="005B229D"/>
    <w:rsid w:val="005B25EA"/>
    <w:rsid w:val="005B262B"/>
    <w:rsid w:val="005B2717"/>
    <w:rsid w:val="005B3564"/>
    <w:rsid w:val="005B43FF"/>
    <w:rsid w:val="005B5314"/>
    <w:rsid w:val="005B6811"/>
    <w:rsid w:val="005B7C66"/>
    <w:rsid w:val="005B7E2B"/>
    <w:rsid w:val="005B7F59"/>
    <w:rsid w:val="005C0433"/>
    <w:rsid w:val="005C2416"/>
    <w:rsid w:val="005C380C"/>
    <w:rsid w:val="005C48C5"/>
    <w:rsid w:val="005C530E"/>
    <w:rsid w:val="005C53F2"/>
    <w:rsid w:val="005C62FC"/>
    <w:rsid w:val="005D02DC"/>
    <w:rsid w:val="005D05DE"/>
    <w:rsid w:val="005D29F4"/>
    <w:rsid w:val="005D3484"/>
    <w:rsid w:val="005D5890"/>
    <w:rsid w:val="005D5CEA"/>
    <w:rsid w:val="005D78C7"/>
    <w:rsid w:val="005E1474"/>
    <w:rsid w:val="005E32AD"/>
    <w:rsid w:val="005E4198"/>
    <w:rsid w:val="005E4A2A"/>
    <w:rsid w:val="005E65FD"/>
    <w:rsid w:val="005E7763"/>
    <w:rsid w:val="005F0105"/>
    <w:rsid w:val="005F12FF"/>
    <w:rsid w:val="005F17D7"/>
    <w:rsid w:val="005F3732"/>
    <w:rsid w:val="005F3BBB"/>
    <w:rsid w:val="005F4F75"/>
    <w:rsid w:val="005F57C4"/>
    <w:rsid w:val="005F5D4A"/>
    <w:rsid w:val="005F6A9C"/>
    <w:rsid w:val="005F7028"/>
    <w:rsid w:val="005F7649"/>
    <w:rsid w:val="00600B8B"/>
    <w:rsid w:val="00601DAE"/>
    <w:rsid w:val="00602504"/>
    <w:rsid w:val="00603372"/>
    <w:rsid w:val="006035B6"/>
    <w:rsid w:val="00605ECF"/>
    <w:rsid w:val="00606F0B"/>
    <w:rsid w:val="00607165"/>
    <w:rsid w:val="00610A4E"/>
    <w:rsid w:val="00610BDC"/>
    <w:rsid w:val="0061169A"/>
    <w:rsid w:val="00611B36"/>
    <w:rsid w:val="00612922"/>
    <w:rsid w:val="00614A45"/>
    <w:rsid w:val="006152B6"/>
    <w:rsid w:val="00616A6D"/>
    <w:rsid w:val="00616E91"/>
    <w:rsid w:val="00617BE1"/>
    <w:rsid w:val="00620F9D"/>
    <w:rsid w:val="0062174A"/>
    <w:rsid w:val="006219E4"/>
    <w:rsid w:val="006225BD"/>
    <w:rsid w:val="006245FD"/>
    <w:rsid w:val="00624956"/>
    <w:rsid w:val="006263DA"/>
    <w:rsid w:val="00626AA8"/>
    <w:rsid w:val="00627DB1"/>
    <w:rsid w:val="00631456"/>
    <w:rsid w:val="006325EC"/>
    <w:rsid w:val="0063315C"/>
    <w:rsid w:val="00636655"/>
    <w:rsid w:val="00636C43"/>
    <w:rsid w:val="00640649"/>
    <w:rsid w:val="00646AAA"/>
    <w:rsid w:val="00646AE3"/>
    <w:rsid w:val="006506E5"/>
    <w:rsid w:val="00652AF0"/>
    <w:rsid w:val="00653B36"/>
    <w:rsid w:val="006543A7"/>
    <w:rsid w:val="00655411"/>
    <w:rsid w:val="006556E8"/>
    <w:rsid w:val="00655B8E"/>
    <w:rsid w:val="00656F66"/>
    <w:rsid w:val="0065730A"/>
    <w:rsid w:val="00663D1B"/>
    <w:rsid w:val="006645F9"/>
    <w:rsid w:val="006648DF"/>
    <w:rsid w:val="00665349"/>
    <w:rsid w:val="006655B1"/>
    <w:rsid w:val="00667158"/>
    <w:rsid w:val="006674B1"/>
    <w:rsid w:val="0067006E"/>
    <w:rsid w:val="00670253"/>
    <w:rsid w:val="00670344"/>
    <w:rsid w:val="0067051E"/>
    <w:rsid w:val="00671BA5"/>
    <w:rsid w:val="0067244E"/>
    <w:rsid w:val="00674ABF"/>
    <w:rsid w:val="0067538B"/>
    <w:rsid w:val="00676CAA"/>
    <w:rsid w:val="00676D79"/>
    <w:rsid w:val="00680810"/>
    <w:rsid w:val="00681D92"/>
    <w:rsid w:val="0068226F"/>
    <w:rsid w:val="006827E3"/>
    <w:rsid w:val="00685E7D"/>
    <w:rsid w:val="006868B4"/>
    <w:rsid w:val="00686964"/>
    <w:rsid w:val="00686D47"/>
    <w:rsid w:val="00690261"/>
    <w:rsid w:val="006903D0"/>
    <w:rsid w:val="00690424"/>
    <w:rsid w:val="006925E9"/>
    <w:rsid w:val="00692711"/>
    <w:rsid w:val="0069343E"/>
    <w:rsid w:val="006944CE"/>
    <w:rsid w:val="0069511D"/>
    <w:rsid w:val="006953A9"/>
    <w:rsid w:val="00696114"/>
    <w:rsid w:val="0069737D"/>
    <w:rsid w:val="006978CF"/>
    <w:rsid w:val="006979B9"/>
    <w:rsid w:val="006A072C"/>
    <w:rsid w:val="006A0DB4"/>
    <w:rsid w:val="006A1F81"/>
    <w:rsid w:val="006A4C14"/>
    <w:rsid w:val="006A4F69"/>
    <w:rsid w:val="006A50F4"/>
    <w:rsid w:val="006A5B90"/>
    <w:rsid w:val="006A6C94"/>
    <w:rsid w:val="006B311A"/>
    <w:rsid w:val="006B64BE"/>
    <w:rsid w:val="006B6E49"/>
    <w:rsid w:val="006B70EE"/>
    <w:rsid w:val="006B7895"/>
    <w:rsid w:val="006C045F"/>
    <w:rsid w:val="006C0C9F"/>
    <w:rsid w:val="006C3619"/>
    <w:rsid w:val="006C3CA5"/>
    <w:rsid w:val="006C48C3"/>
    <w:rsid w:val="006C5A13"/>
    <w:rsid w:val="006C7FDD"/>
    <w:rsid w:val="006D0911"/>
    <w:rsid w:val="006D0CCF"/>
    <w:rsid w:val="006D0D87"/>
    <w:rsid w:val="006D1DBD"/>
    <w:rsid w:val="006D1EB3"/>
    <w:rsid w:val="006D215E"/>
    <w:rsid w:val="006D28BB"/>
    <w:rsid w:val="006D397F"/>
    <w:rsid w:val="006D3B10"/>
    <w:rsid w:val="006D45F6"/>
    <w:rsid w:val="006D5012"/>
    <w:rsid w:val="006D677D"/>
    <w:rsid w:val="006D7D8E"/>
    <w:rsid w:val="006D7F2D"/>
    <w:rsid w:val="006E1707"/>
    <w:rsid w:val="006E1A3B"/>
    <w:rsid w:val="006E2292"/>
    <w:rsid w:val="006E28BB"/>
    <w:rsid w:val="006E28C2"/>
    <w:rsid w:val="006E4B46"/>
    <w:rsid w:val="006E67FA"/>
    <w:rsid w:val="006E721B"/>
    <w:rsid w:val="006E7A09"/>
    <w:rsid w:val="006F208F"/>
    <w:rsid w:val="006F3397"/>
    <w:rsid w:val="006F58B6"/>
    <w:rsid w:val="006F5C3A"/>
    <w:rsid w:val="006F5DA7"/>
    <w:rsid w:val="006F739F"/>
    <w:rsid w:val="006F7FE8"/>
    <w:rsid w:val="0070031E"/>
    <w:rsid w:val="0070274C"/>
    <w:rsid w:val="00702F07"/>
    <w:rsid w:val="007035B0"/>
    <w:rsid w:val="00703A19"/>
    <w:rsid w:val="007048BF"/>
    <w:rsid w:val="00705461"/>
    <w:rsid w:val="00706111"/>
    <w:rsid w:val="00706FA8"/>
    <w:rsid w:val="00707EDC"/>
    <w:rsid w:val="00711555"/>
    <w:rsid w:val="007120F3"/>
    <w:rsid w:val="0071227C"/>
    <w:rsid w:val="00712F85"/>
    <w:rsid w:val="0071353A"/>
    <w:rsid w:val="0071358A"/>
    <w:rsid w:val="00714F7C"/>
    <w:rsid w:val="0071650E"/>
    <w:rsid w:val="00717A24"/>
    <w:rsid w:val="00717BFE"/>
    <w:rsid w:val="007209C0"/>
    <w:rsid w:val="00721FA2"/>
    <w:rsid w:val="0072277D"/>
    <w:rsid w:val="00724CBB"/>
    <w:rsid w:val="00725A0C"/>
    <w:rsid w:val="0072643E"/>
    <w:rsid w:val="007268EC"/>
    <w:rsid w:val="00727F07"/>
    <w:rsid w:val="007309E6"/>
    <w:rsid w:val="007325B5"/>
    <w:rsid w:val="007329E5"/>
    <w:rsid w:val="007350A1"/>
    <w:rsid w:val="00736063"/>
    <w:rsid w:val="00736394"/>
    <w:rsid w:val="007365C5"/>
    <w:rsid w:val="007367CB"/>
    <w:rsid w:val="00736E8F"/>
    <w:rsid w:val="00736FEA"/>
    <w:rsid w:val="0073792E"/>
    <w:rsid w:val="007404A2"/>
    <w:rsid w:val="007408A9"/>
    <w:rsid w:val="00741F9A"/>
    <w:rsid w:val="00742B2B"/>
    <w:rsid w:val="00745576"/>
    <w:rsid w:val="00746332"/>
    <w:rsid w:val="007468A1"/>
    <w:rsid w:val="00747A31"/>
    <w:rsid w:val="00750860"/>
    <w:rsid w:val="00751BAD"/>
    <w:rsid w:val="00751DC9"/>
    <w:rsid w:val="00752502"/>
    <w:rsid w:val="00752957"/>
    <w:rsid w:val="00753CCA"/>
    <w:rsid w:val="00753CE2"/>
    <w:rsid w:val="007542E5"/>
    <w:rsid w:val="00757CFD"/>
    <w:rsid w:val="0076018B"/>
    <w:rsid w:val="00763EF7"/>
    <w:rsid w:val="00764EB2"/>
    <w:rsid w:val="00765895"/>
    <w:rsid w:val="007660B2"/>
    <w:rsid w:val="007705AD"/>
    <w:rsid w:val="00773E37"/>
    <w:rsid w:val="007749D6"/>
    <w:rsid w:val="00774B02"/>
    <w:rsid w:val="007752D5"/>
    <w:rsid w:val="0078012D"/>
    <w:rsid w:val="0078249D"/>
    <w:rsid w:val="00782C13"/>
    <w:rsid w:val="00782E88"/>
    <w:rsid w:val="00784800"/>
    <w:rsid w:val="00784C35"/>
    <w:rsid w:val="00786AC1"/>
    <w:rsid w:val="00786D9E"/>
    <w:rsid w:val="00786E98"/>
    <w:rsid w:val="007876AB"/>
    <w:rsid w:val="0079068A"/>
    <w:rsid w:val="00790736"/>
    <w:rsid w:val="007909EE"/>
    <w:rsid w:val="00790FDD"/>
    <w:rsid w:val="00792E82"/>
    <w:rsid w:val="007941CC"/>
    <w:rsid w:val="0079657A"/>
    <w:rsid w:val="007979B6"/>
    <w:rsid w:val="00797FE6"/>
    <w:rsid w:val="007A1E87"/>
    <w:rsid w:val="007A31CD"/>
    <w:rsid w:val="007A3BEB"/>
    <w:rsid w:val="007A5BDE"/>
    <w:rsid w:val="007B0086"/>
    <w:rsid w:val="007B0700"/>
    <w:rsid w:val="007B07A9"/>
    <w:rsid w:val="007B280D"/>
    <w:rsid w:val="007B3C0B"/>
    <w:rsid w:val="007B5C59"/>
    <w:rsid w:val="007B633D"/>
    <w:rsid w:val="007B641F"/>
    <w:rsid w:val="007C091D"/>
    <w:rsid w:val="007C0D37"/>
    <w:rsid w:val="007C4107"/>
    <w:rsid w:val="007C41EA"/>
    <w:rsid w:val="007C5265"/>
    <w:rsid w:val="007C5FA1"/>
    <w:rsid w:val="007C6FCB"/>
    <w:rsid w:val="007D0092"/>
    <w:rsid w:val="007D04D4"/>
    <w:rsid w:val="007D1938"/>
    <w:rsid w:val="007D3552"/>
    <w:rsid w:val="007D35E3"/>
    <w:rsid w:val="007D7520"/>
    <w:rsid w:val="007E09D9"/>
    <w:rsid w:val="007E0E99"/>
    <w:rsid w:val="007E13AF"/>
    <w:rsid w:val="007E1A63"/>
    <w:rsid w:val="007E2072"/>
    <w:rsid w:val="007E2BAC"/>
    <w:rsid w:val="007E3F30"/>
    <w:rsid w:val="007F40DB"/>
    <w:rsid w:val="007F5A8C"/>
    <w:rsid w:val="007F5E91"/>
    <w:rsid w:val="007F64D9"/>
    <w:rsid w:val="007F6697"/>
    <w:rsid w:val="007F6772"/>
    <w:rsid w:val="00800241"/>
    <w:rsid w:val="00800519"/>
    <w:rsid w:val="00802EC2"/>
    <w:rsid w:val="00803120"/>
    <w:rsid w:val="00803344"/>
    <w:rsid w:val="00803444"/>
    <w:rsid w:val="00804E09"/>
    <w:rsid w:val="008061FA"/>
    <w:rsid w:val="00806CDA"/>
    <w:rsid w:val="00807974"/>
    <w:rsid w:val="008104DF"/>
    <w:rsid w:val="00810DEB"/>
    <w:rsid w:val="0081166C"/>
    <w:rsid w:val="00814394"/>
    <w:rsid w:val="00816515"/>
    <w:rsid w:val="008169EE"/>
    <w:rsid w:val="00816BD4"/>
    <w:rsid w:val="0081708F"/>
    <w:rsid w:val="00817479"/>
    <w:rsid w:val="0081795A"/>
    <w:rsid w:val="00823F30"/>
    <w:rsid w:val="00824F3C"/>
    <w:rsid w:val="00827761"/>
    <w:rsid w:val="00827902"/>
    <w:rsid w:val="008306B7"/>
    <w:rsid w:val="0083169A"/>
    <w:rsid w:val="0083183E"/>
    <w:rsid w:val="008335A6"/>
    <w:rsid w:val="00833AEC"/>
    <w:rsid w:val="00835188"/>
    <w:rsid w:val="0083536F"/>
    <w:rsid w:val="008377E3"/>
    <w:rsid w:val="00837FAA"/>
    <w:rsid w:val="0084016C"/>
    <w:rsid w:val="008402E0"/>
    <w:rsid w:val="00840376"/>
    <w:rsid w:val="0084168A"/>
    <w:rsid w:val="008423DB"/>
    <w:rsid w:val="008426B7"/>
    <w:rsid w:val="00842ADA"/>
    <w:rsid w:val="00843643"/>
    <w:rsid w:val="00843F0C"/>
    <w:rsid w:val="008452FF"/>
    <w:rsid w:val="008459D6"/>
    <w:rsid w:val="00845B61"/>
    <w:rsid w:val="00853B73"/>
    <w:rsid w:val="00854A51"/>
    <w:rsid w:val="00857427"/>
    <w:rsid w:val="0085799B"/>
    <w:rsid w:val="008601E9"/>
    <w:rsid w:val="00861FEE"/>
    <w:rsid w:val="008625B1"/>
    <w:rsid w:val="00864708"/>
    <w:rsid w:val="008666CC"/>
    <w:rsid w:val="0086673F"/>
    <w:rsid w:val="00867C39"/>
    <w:rsid w:val="00867F89"/>
    <w:rsid w:val="0087025C"/>
    <w:rsid w:val="00871834"/>
    <w:rsid w:val="00872FAA"/>
    <w:rsid w:val="00873BAE"/>
    <w:rsid w:val="00874352"/>
    <w:rsid w:val="00874E89"/>
    <w:rsid w:val="00876816"/>
    <w:rsid w:val="00876CDD"/>
    <w:rsid w:val="0087788E"/>
    <w:rsid w:val="008779AE"/>
    <w:rsid w:val="0088220A"/>
    <w:rsid w:val="00883656"/>
    <w:rsid w:val="00884AAB"/>
    <w:rsid w:val="0088568C"/>
    <w:rsid w:val="008868D4"/>
    <w:rsid w:val="00887009"/>
    <w:rsid w:val="008903C0"/>
    <w:rsid w:val="0089221E"/>
    <w:rsid w:val="00892B84"/>
    <w:rsid w:val="00892DF2"/>
    <w:rsid w:val="00896AC2"/>
    <w:rsid w:val="00896C99"/>
    <w:rsid w:val="008A0083"/>
    <w:rsid w:val="008A0CD7"/>
    <w:rsid w:val="008A1A47"/>
    <w:rsid w:val="008A2C05"/>
    <w:rsid w:val="008A3185"/>
    <w:rsid w:val="008A4580"/>
    <w:rsid w:val="008A49FE"/>
    <w:rsid w:val="008A5075"/>
    <w:rsid w:val="008A6D3E"/>
    <w:rsid w:val="008B2873"/>
    <w:rsid w:val="008B2F14"/>
    <w:rsid w:val="008B2F6E"/>
    <w:rsid w:val="008B6271"/>
    <w:rsid w:val="008B67C2"/>
    <w:rsid w:val="008C0B86"/>
    <w:rsid w:val="008C12DE"/>
    <w:rsid w:val="008C1E42"/>
    <w:rsid w:val="008C239C"/>
    <w:rsid w:val="008C3621"/>
    <w:rsid w:val="008C42AE"/>
    <w:rsid w:val="008C577D"/>
    <w:rsid w:val="008C6E4D"/>
    <w:rsid w:val="008C714A"/>
    <w:rsid w:val="008C7E89"/>
    <w:rsid w:val="008D00BE"/>
    <w:rsid w:val="008D26F9"/>
    <w:rsid w:val="008D29D4"/>
    <w:rsid w:val="008D3023"/>
    <w:rsid w:val="008D3157"/>
    <w:rsid w:val="008D335F"/>
    <w:rsid w:val="008D4456"/>
    <w:rsid w:val="008D4B11"/>
    <w:rsid w:val="008E0196"/>
    <w:rsid w:val="008E0FBC"/>
    <w:rsid w:val="008E2562"/>
    <w:rsid w:val="008E36E3"/>
    <w:rsid w:val="008E38F0"/>
    <w:rsid w:val="008E5268"/>
    <w:rsid w:val="008E5EAB"/>
    <w:rsid w:val="008E6E9F"/>
    <w:rsid w:val="008F1568"/>
    <w:rsid w:val="008F19B2"/>
    <w:rsid w:val="008F25D6"/>
    <w:rsid w:val="008F428A"/>
    <w:rsid w:val="008F4ED2"/>
    <w:rsid w:val="008F59B4"/>
    <w:rsid w:val="008F6174"/>
    <w:rsid w:val="008F6698"/>
    <w:rsid w:val="008F779D"/>
    <w:rsid w:val="0090001F"/>
    <w:rsid w:val="00901A9F"/>
    <w:rsid w:val="00902334"/>
    <w:rsid w:val="009027CA"/>
    <w:rsid w:val="00902ED1"/>
    <w:rsid w:val="00903414"/>
    <w:rsid w:val="0090381E"/>
    <w:rsid w:val="00903CD3"/>
    <w:rsid w:val="00905491"/>
    <w:rsid w:val="00906682"/>
    <w:rsid w:val="009073C2"/>
    <w:rsid w:val="009101C6"/>
    <w:rsid w:val="009109C7"/>
    <w:rsid w:val="00911DAA"/>
    <w:rsid w:val="00911ECA"/>
    <w:rsid w:val="009135FF"/>
    <w:rsid w:val="00913B7E"/>
    <w:rsid w:val="00914158"/>
    <w:rsid w:val="009145B7"/>
    <w:rsid w:val="00914F7E"/>
    <w:rsid w:val="00915230"/>
    <w:rsid w:val="009158C4"/>
    <w:rsid w:val="00915ACF"/>
    <w:rsid w:val="00916587"/>
    <w:rsid w:val="009165E5"/>
    <w:rsid w:val="00923E48"/>
    <w:rsid w:val="00923E81"/>
    <w:rsid w:val="00925127"/>
    <w:rsid w:val="00930221"/>
    <w:rsid w:val="00930E4F"/>
    <w:rsid w:val="0093501C"/>
    <w:rsid w:val="00936313"/>
    <w:rsid w:val="0093708B"/>
    <w:rsid w:val="00937843"/>
    <w:rsid w:val="0094080D"/>
    <w:rsid w:val="00940F45"/>
    <w:rsid w:val="009416C1"/>
    <w:rsid w:val="0094226F"/>
    <w:rsid w:val="009434BC"/>
    <w:rsid w:val="00946083"/>
    <w:rsid w:val="009506E9"/>
    <w:rsid w:val="009511BB"/>
    <w:rsid w:val="00952298"/>
    <w:rsid w:val="00952D4D"/>
    <w:rsid w:val="00955887"/>
    <w:rsid w:val="00956ADF"/>
    <w:rsid w:val="00957788"/>
    <w:rsid w:val="00960009"/>
    <w:rsid w:val="0096043E"/>
    <w:rsid w:val="009615EC"/>
    <w:rsid w:val="00962086"/>
    <w:rsid w:val="00962E6E"/>
    <w:rsid w:val="00963752"/>
    <w:rsid w:val="00964232"/>
    <w:rsid w:val="009700B6"/>
    <w:rsid w:val="00971E35"/>
    <w:rsid w:val="00973236"/>
    <w:rsid w:val="009734D5"/>
    <w:rsid w:val="00973A92"/>
    <w:rsid w:val="0097529A"/>
    <w:rsid w:val="00975F1E"/>
    <w:rsid w:val="009763D0"/>
    <w:rsid w:val="00977B8E"/>
    <w:rsid w:val="009818AD"/>
    <w:rsid w:val="009820B8"/>
    <w:rsid w:val="00982500"/>
    <w:rsid w:val="00984064"/>
    <w:rsid w:val="009849DD"/>
    <w:rsid w:val="00987E8C"/>
    <w:rsid w:val="009915A9"/>
    <w:rsid w:val="009922BB"/>
    <w:rsid w:val="00992522"/>
    <w:rsid w:val="009968E2"/>
    <w:rsid w:val="0099719C"/>
    <w:rsid w:val="009A00DA"/>
    <w:rsid w:val="009A0B59"/>
    <w:rsid w:val="009A15CF"/>
    <w:rsid w:val="009A1915"/>
    <w:rsid w:val="009A296C"/>
    <w:rsid w:val="009A614C"/>
    <w:rsid w:val="009A66AE"/>
    <w:rsid w:val="009A7971"/>
    <w:rsid w:val="009B15C6"/>
    <w:rsid w:val="009B3869"/>
    <w:rsid w:val="009B6B27"/>
    <w:rsid w:val="009C06BA"/>
    <w:rsid w:val="009C0829"/>
    <w:rsid w:val="009C2043"/>
    <w:rsid w:val="009C33E8"/>
    <w:rsid w:val="009C3416"/>
    <w:rsid w:val="009C4FAE"/>
    <w:rsid w:val="009C57EA"/>
    <w:rsid w:val="009C60F9"/>
    <w:rsid w:val="009D13CB"/>
    <w:rsid w:val="009D2168"/>
    <w:rsid w:val="009D2272"/>
    <w:rsid w:val="009D26CC"/>
    <w:rsid w:val="009D6547"/>
    <w:rsid w:val="009D66AA"/>
    <w:rsid w:val="009D7F30"/>
    <w:rsid w:val="009E117F"/>
    <w:rsid w:val="009E33C2"/>
    <w:rsid w:val="009E3D6A"/>
    <w:rsid w:val="009E4215"/>
    <w:rsid w:val="009E5B54"/>
    <w:rsid w:val="009E761A"/>
    <w:rsid w:val="009E7953"/>
    <w:rsid w:val="009E7E17"/>
    <w:rsid w:val="009F03CB"/>
    <w:rsid w:val="009F10C4"/>
    <w:rsid w:val="009F12DF"/>
    <w:rsid w:val="009F14DE"/>
    <w:rsid w:val="009F35D1"/>
    <w:rsid w:val="009F37AD"/>
    <w:rsid w:val="009F3BE5"/>
    <w:rsid w:val="009F4B64"/>
    <w:rsid w:val="009F646E"/>
    <w:rsid w:val="009F6FAF"/>
    <w:rsid w:val="00A01881"/>
    <w:rsid w:val="00A0284F"/>
    <w:rsid w:val="00A03827"/>
    <w:rsid w:val="00A04EC5"/>
    <w:rsid w:val="00A07945"/>
    <w:rsid w:val="00A1027F"/>
    <w:rsid w:val="00A120D0"/>
    <w:rsid w:val="00A156FE"/>
    <w:rsid w:val="00A159DF"/>
    <w:rsid w:val="00A17445"/>
    <w:rsid w:val="00A21052"/>
    <w:rsid w:val="00A2136C"/>
    <w:rsid w:val="00A213E9"/>
    <w:rsid w:val="00A21BA4"/>
    <w:rsid w:val="00A21D1E"/>
    <w:rsid w:val="00A2210B"/>
    <w:rsid w:val="00A22115"/>
    <w:rsid w:val="00A22A34"/>
    <w:rsid w:val="00A23C16"/>
    <w:rsid w:val="00A25B74"/>
    <w:rsid w:val="00A406B5"/>
    <w:rsid w:val="00A40AA2"/>
    <w:rsid w:val="00A40ED0"/>
    <w:rsid w:val="00A42F19"/>
    <w:rsid w:val="00A43197"/>
    <w:rsid w:val="00A43479"/>
    <w:rsid w:val="00A43733"/>
    <w:rsid w:val="00A43A03"/>
    <w:rsid w:val="00A44CA9"/>
    <w:rsid w:val="00A45C78"/>
    <w:rsid w:val="00A464F7"/>
    <w:rsid w:val="00A502F5"/>
    <w:rsid w:val="00A5036C"/>
    <w:rsid w:val="00A50DD3"/>
    <w:rsid w:val="00A51794"/>
    <w:rsid w:val="00A52722"/>
    <w:rsid w:val="00A538AF"/>
    <w:rsid w:val="00A5635F"/>
    <w:rsid w:val="00A568C1"/>
    <w:rsid w:val="00A56A97"/>
    <w:rsid w:val="00A57BA7"/>
    <w:rsid w:val="00A60AAE"/>
    <w:rsid w:val="00A61D25"/>
    <w:rsid w:val="00A62794"/>
    <w:rsid w:val="00A62C2D"/>
    <w:rsid w:val="00A62D33"/>
    <w:rsid w:val="00A63C29"/>
    <w:rsid w:val="00A66529"/>
    <w:rsid w:val="00A66AA5"/>
    <w:rsid w:val="00A670D9"/>
    <w:rsid w:val="00A671C4"/>
    <w:rsid w:val="00A67656"/>
    <w:rsid w:val="00A70696"/>
    <w:rsid w:val="00A718E7"/>
    <w:rsid w:val="00A71F5D"/>
    <w:rsid w:val="00A726F8"/>
    <w:rsid w:val="00A729A5"/>
    <w:rsid w:val="00A73F88"/>
    <w:rsid w:val="00A80C3D"/>
    <w:rsid w:val="00A81062"/>
    <w:rsid w:val="00A82AF0"/>
    <w:rsid w:val="00A835E2"/>
    <w:rsid w:val="00A84021"/>
    <w:rsid w:val="00A84A0E"/>
    <w:rsid w:val="00A8518A"/>
    <w:rsid w:val="00A85F8A"/>
    <w:rsid w:val="00A8612E"/>
    <w:rsid w:val="00A90883"/>
    <w:rsid w:val="00A929AF"/>
    <w:rsid w:val="00A94F1F"/>
    <w:rsid w:val="00A950A6"/>
    <w:rsid w:val="00A9570F"/>
    <w:rsid w:val="00A960FB"/>
    <w:rsid w:val="00A966A2"/>
    <w:rsid w:val="00A96FE9"/>
    <w:rsid w:val="00AA051B"/>
    <w:rsid w:val="00AA1525"/>
    <w:rsid w:val="00AA2273"/>
    <w:rsid w:val="00AA32B9"/>
    <w:rsid w:val="00AA3620"/>
    <w:rsid w:val="00AA3D50"/>
    <w:rsid w:val="00AA416F"/>
    <w:rsid w:val="00AA5CF7"/>
    <w:rsid w:val="00AA6762"/>
    <w:rsid w:val="00AB28B8"/>
    <w:rsid w:val="00AB4E53"/>
    <w:rsid w:val="00AB5D05"/>
    <w:rsid w:val="00AB645D"/>
    <w:rsid w:val="00AB6B56"/>
    <w:rsid w:val="00AC3F1A"/>
    <w:rsid w:val="00AC4AC6"/>
    <w:rsid w:val="00AC5B12"/>
    <w:rsid w:val="00AC647C"/>
    <w:rsid w:val="00AC6BF7"/>
    <w:rsid w:val="00AC6FF3"/>
    <w:rsid w:val="00AC7618"/>
    <w:rsid w:val="00AC7DA1"/>
    <w:rsid w:val="00AD09BD"/>
    <w:rsid w:val="00AD103D"/>
    <w:rsid w:val="00AD1AA8"/>
    <w:rsid w:val="00AD2A92"/>
    <w:rsid w:val="00AD2D3C"/>
    <w:rsid w:val="00AD57F0"/>
    <w:rsid w:val="00AD6776"/>
    <w:rsid w:val="00AD6CC3"/>
    <w:rsid w:val="00AE05AA"/>
    <w:rsid w:val="00AE323C"/>
    <w:rsid w:val="00AE37DE"/>
    <w:rsid w:val="00AE4415"/>
    <w:rsid w:val="00AE615F"/>
    <w:rsid w:val="00AE6320"/>
    <w:rsid w:val="00AE666F"/>
    <w:rsid w:val="00AE6981"/>
    <w:rsid w:val="00AE6CD5"/>
    <w:rsid w:val="00AE6FB4"/>
    <w:rsid w:val="00AE7BED"/>
    <w:rsid w:val="00AF2998"/>
    <w:rsid w:val="00AF3A95"/>
    <w:rsid w:val="00AF3C15"/>
    <w:rsid w:val="00AF3EBA"/>
    <w:rsid w:val="00AF40D9"/>
    <w:rsid w:val="00AF42C7"/>
    <w:rsid w:val="00AF7BF7"/>
    <w:rsid w:val="00B00082"/>
    <w:rsid w:val="00B00CF8"/>
    <w:rsid w:val="00B01951"/>
    <w:rsid w:val="00B021A4"/>
    <w:rsid w:val="00B02495"/>
    <w:rsid w:val="00B02529"/>
    <w:rsid w:val="00B037B9"/>
    <w:rsid w:val="00B03E81"/>
    <w:rsid w:val="00B04862"/>
    <w:rsid w:val="00B04B7B"/>
    <w:rsid w:val="00B072FE"/>
    <w:rsid w:val="00B10C51"/>
    <w:rsid w:val="00B121DF"/>
    <w:rsid w:val="00B12241"/>
    <w:rsid w:val="00B1300D"/>
    <w:rsid w:val="00B13341"/>
    <w:rsid w:val="00B13E14"/>
    <w:rsid w:val="00B15F1D"/>
    <w:rsid w:val="00B16191"/>
    <w:rsid w:val="00B16328"/>
    <w:rsid w:val="00B164D4"/>
    <w:rsid w:val="00B22554"/>
    <w:rsid w:val="00B2387C"/>
    <w:rsid w:val="00B251E0"/>
    <w:rsid w:val="00B25607"/>
    <w:rsid w:val="00B25641"/>
    <w:rsid w:val="00B25BAF"/>
    <w:rsid w:val="00B25C87"/>
    <w:rsid w:val="00B2624E"/>
    <w:rsid w:val="00B27AD5"/>
    <w:rsid w:val="00B27EC1"/>
    <w:rsid w:val="00B30415"/>
    <w:rsid w:val="00B31682"/>
    <w:rsid w:val="00B32A70"/>
    <w:rsid w:val="00B34FA2"/>
    <w:rsid w:val="00B35037"/>
    <w:rsid w:val="00B35496"/>
    <w:rsid w:val="00B37119"/>
    <w:rsid w:val="00B37A58"/>
    <w:rsid w:val="00B41754"/>
    <w:rsid w:val="00B41ECC"/>
    <w:rsid w:val="00B42349"/>
    <w:rsid w:val="00B43296"/>
    <w:rsid w:val="00B43C7E"/>
    <w:rsid w:val="00B453D2"/>
    <w:rsid w:val="00B47C86"/>
    <w:rsid w:val="00B51A88"/>
    <w:rsid w:val="00B522ED"/>
    <w:rsid w:val="00B52A46"/>
    <w:rsid w:val="00B53922"/>
    <w:rsid w:val="00B53E71"/>
    <w:rsid w:val="00B54D77"/>
    <w:rsid w:val="00B5517C"/>
    <w:rsid w:val="00B563EA"/>
    <w:rsid w:val="00B56F44"/>
    <w:rsid w:val="00B6003E"/>
    <w:rsid w:val="00B6161A"/>
    <w:rsid w:val="00B63081"/>
    <w:rsid w:val="00B632CB"/>
    <w:rsid w:val="00B6709C"/>
    <w:rsid w:val="00B67571"/>
    <w:rsid w:val="00B67994"/>
    <w:rsid w:val="00B67A7B"/>
    <w:rsid w:val="00B67B89"/>
    <w:rsid w:val="00B67C96"/>
    <w:rsid w:val="00B735FB"/>
    <w:rsid w:val="00B74D12"/>
    <w:rsid w:val="00B75A2F"/>
    <w:rsid w:val="00B77D47"/>
    <w:rsid w:val="00B77D68"/>
    <w:rsid w:val="00B804C5"/>
    <w:rsid w:val="00B8264C"/>
    <w:rsid w:val="00B82BCE"/>
    <w:rsid w:val="00B83D7C"/>
    <w:rsid w:val="00B83FC5"/>
    <w:rsid w:val="00B85FB1"/>
    <w:rsid w:val="00B866DC"/>
    <w:rsid w:val="00B878E2"/>
    <w:rsid w:val="00B9016B"/>
    <w:rsid w:val="00B914E1"/>
    <w:rsid w:val="00B92794"/>
    <w:rsid w:val="00B946A6"/>
    <w:rsid w:val="00B9492D"/>
    <w:rsid w:val="00B95F05"/>
    <w:rsid w:val="00B977FE"/>
    <w:rsid w:val="00BA19F2"/>
    <w:rsid w:val="00BA2BA1"/>
    <w:rsid w:val="00BA3E68"/>
    <w:rsid w:val="00BA4E1F"/>
    <w:rsid w:val="00BA5432"/>
    <w:rsid w:val="00BA5693"/>
    <w:rsid w:val="00BA72A6"/>
    <w:rsid w:val="00BA73FA"/>
    <w:rsid w:val="00BB0E01"/>
    <w:rsid w:val="00BB35A2"/>
    <w:rsid w:val="00BB6585"/>
    <w:rsid w:val="00BC1A9C"/>
    <w:rsid w:val="00BC3DDF"/>
    <w:rsid w:val="00BC437E"/>
    <w:rsid w:val="00BC4AC2"/>
    <w:rsid w:val="00BC62BC"/>
    <w:rsid w:val="00BC7264"/>
    <w:rsid w:val="00BC75D6"/>
    <w:rsid w:val="00BC75F9"/>
    <w:rsid w:val="00BD11BB"/>
    <w:rsid w:val="00BD1355"/>
    <w:rsid w:val="00BD34DD"/>
    <w:rsid w:val="00BD3776"/>
    <w:rsid w:val="00BD3A65"/>
    <w:rsid w:val="00BD5099"/>
    <w:rsid w:val="00BD5303"/>
    <w:rsid w:val="00BD53C5"/>
    <w:rsid w:val="00BD5B8D"/>
    <w:rsid w:val="00BD61DF"/>
    <w:rsid w:val="00BE10FD"/>
    <w:rsid w:val="00BE2B66"/>
    <w:rsid w:val="00BE5C8D"/>
    <w:rsid w:val="00BE63C3"/>
    <w:rsid w:val="00BE6C75"/>
    <w:rsid w:val="00BE74DA"/>
    <w:rsid w:val="00BF0546"/>
    <w:rsid w:val="00BF0AFA"/>
    <w:rsid w:val="00BF2D28"/>
    <w:rsid w:val="00BF5460"/>
    <w:rsid w:val="00BF6393"/>
    <w:rsid w:val="00BF7F56"/>
    <w:rsid w:val="00C007E0"/>
    <w:rsid w:val="00C00FBA"/>
    <w:rsid w:val="00C01026"/>
    <w:rsid w:val="00C01B41"/>
    <w:rsid w:val="00C02135"/>
    <w:rsid w:val="00C0280E"/>
    <w:rsid w:val="00C032A2"/>
    <w:rsid w:val="00C05246"/>
    <w:rsid w:val="00C10B29"/>
    <w:rsid w:val="00C112E7"/>
    <w:rsid w:val="00C15206"/>
    <w:rsid w:val="00C174BF"/>
    <w:rsid w:val="00C17BFB"/>
    <w:rsid w:val="00C2097C"/>
    <w:rsid w:val="00C226E3"/>
    <w:rsid w:val="00C2279B"/>
    <w:rsid w:val="00C22EFA"/>
    <w:rsid w:val="00C23F81"/>
    <w:rsid w:val="00C26CB4"/>
    <w:rsid w:val="00C30CFD"/>
    <w:rsid w:val="00C31DF3"/>
    <w:rsid w:val="00C327B9"/>
    <w:rsid w:val="00C34944"/>
    <w:rsid w:val="00C37546"/>
    <w:rsid w:val="00C40A11"/>
    <w:rsid w:val="00C41406"/>
    <w:rsid w:val="00C437C5"/>
    <w:rsid w:val="00C43AB6"/>
    <w:rsid w:val="00C441A6"/>
    <w:rsid w:val="00C451CF"/>
    <w:rsid w:val="00C45BC7"/>
    <w:rsid w:val="00C504FE"/>
    <w:rsid w:val="00C5219D"/>
    <w:rsid w:val="00C5450A"/>
    <w:rsid w:val="00C54B9D"/>
    <w:rsid w:val="00C553B1"/>
    <w:rsid w:val="00C56105"/>
    <w:rsid w:val="00C56EEF"/>
    <w:rsid w:val="00C56F06"/>
    <w:rsid w:val="00C60821"/>
    <w:rsid w:val="00C618DA"/>
    <w:rsid w:val="00C6292A"/>
    <w:rsid w:val="00C62DB3"/>
    <w:rsid w:val="00C630BD"/>
    <w:rsid w:val="00C64E47"/>
    <w:rsid w:val="00C65BBC"/>
    <w:rsid w:val="00C6741E"/>
    <w:rsid w:val="00C7322D"/>
    <w:rsid w:val="00C738B4"/>
    <w:rsid w:val="00C7408C"/>
    <w:rsid w:val="00C75F1B"/>
    <w:rsid w:val="00C7763C"/>
    <w:rsid w:val="00C81150"/>
    <w:rsid w:val="00C83062"/>
    <w:rsid w:val="00C836CB"/>
    <w:rsid w:val="00C83905"/>
    <w:rsid w:val="00C847E3"/>
    <w:rsid w:val="00C8665F"/>
    <w:rsid w:val="00C873A6"/>
    <w:rsid w:val="00C8794D"/>
    <w:rsid w:val="00C87D62"/>
    <w:rsid w:val="00C90C31"/>
    <w:rsid w:val="00C91CA1"/>
    <w:rsid w:val="00C92CE8"/>
    <w:rsid w:val="00C94710"/>
    <w:rsid w:val="00C94923"/>
    <w:rsid w:val="00C94A6A"/>
    <w:rsid w:val="00C94B84"/>
    <w:rsid w:val="00C94D8F"/>
    <w:rsid w:val="00C95583"/>
    <w:rsid w:val="00C97D68"/>
    <w:rsid w:val="00CA4668"/>
    <w:rsid w:val="00CB02C8"/>
    <w:rsid w:val="00CB0612"/>
    <w:rsid w:val="00CB2D93"/>
    <w:rsid w:val="00CB49C3"/>
    <w:rsid w:val="00CB5389"/>
    <w:rsid w:val="00CB620F"/>
    <w:rsid w:val="00CB62CF"/>
    <w:rsid w:val="00CC0347"/>
    <w:rsid w:val="00CC11FA"/>
    <w:rsid w:val="00CC229D"/>
    <w:rsid w:val="00CC4393"/>
    <w:rsid w:val="00CC4CA0"/>
    <w:rsid w:val="00CC5439"/>
    <w:rsid w:val="00CD2E0E"/>
    <w:rsid w:val="00CD3493"/>
    <w:rsid w:val="00CD3FFC"/>
    <w:rsid w:val="00CD517D"/>
    <w:rsid w:val="00CD5DBB"/>
    <w:rsid w:val="00CD62C7"/>
    <w:rsid w:val="00CD7957"/>
    <w:rsid w:val="00CE0BEC"/>
    <w:rsid w:val="00CE1138"/>
    <w:rsid w:val="00CE18EF"/>
    <w:rsid w:val="00CE1C9E"/>
    <w:rsid w:val="00CE3F4E"/>
    <w:rsid w:val="00CE5588"/>
    <w:rsid w:val="00CE6A04"/>
    <w:rsid w:val="00CE6AD3"/>
    <w:rsid w:val="00CF008C"/>
    <w:rsid w:val="00CF045B"/>
    <w:rsid w:val="00CF053F"/>
    <w:rsid w:val="00CF0922"/>
    <w:rsid w:val="00CF10D2"/>
    <w:rsid w:val="00CF163A"/>
    <w:rsid w:val="00CF224B"/>
    <w:rsid w:val="00CF25CF"/>
    <w:rsid w:val="00CF2600"/>
    <w:rsid w:val="00CF4090"/>
    <w:rsid w:val="00CF4F0E"/>
    <w:rsid w:val="00CF5F0D"/>
    <w:rsid w:val="00CF6AAB"/>
    <w:rsid w:val="00CF6B51"/>
    <w:rsid w:val="00D0059F"/>
    <w:rsid w:val="00D008FA"/>
    <w:rsid w:val="00D024D3"/>
    <w:rsid w:val="00D047CA"/>
    <w:rsid w:val="00D04944"/>
    <w:rsid w:val="00D0551F"/>
    <w:rsid w:val="00D10FA9"/>
    <w:rsid w:val="00D142AD"/>
    <w:rsid w:val="00D14C68"/>
    <w:rsid w:val="00D15070"/>
    <w:rsid w:val="00D157E9"/>
    <w:rsid w:val="00D164F6"/>
    <w:rsid w:val="00D1654A"/>
    <w:rsid w:val="00D165AE"/>
    <w:rsid w:val="00D16C6C"/>
    <w:rsid w:val="00D16CE6"/>
    <w:rsid w:val="00D179E5"/>
    <w:rsid w:val="00D2072D"/>
    <w:rsid w:val="00D2263B"/>
    <w:rsid w:val="00D22F7A"/>
    <w:rsid w:val="00D23A54"/>
    <w:rsid w:val="00D24F08"/>
    <w:rsid w:val="00D2564D"/>
    <w:rsid w:val="00D25DAC"/>
    <w:rsid w:val="00D27BBC"/>
    <w:rsid w:val="00D33D57"/>
    <w:rsid w:val="00D35536"/>
    <w:rsid w:val="00D36B74"/>
    <w:rsid w:val="00D376B1"/>
    <w:rsid w:val="00D37D8D"/>
    <w:rsid w:val="00D41021"/>
    <w:rsid w:val="00D44795"/>
    <w:rsid w:val="00D45B34"/>
    <w:rsid w:val="00D50233"/>
    <w:rsid w:val="00D5135E"/>
    <w:rsid w:val="00D52106"/>
    <w:rsid w:val="00D53825"/>
    <w:rsid w:val="00D5403B"/>
    <w:rsid w:val="00D54AF0"/>
    <w:rsid w:val="00D5541E"/>
    <w:rsid w:val="00D559B2"/>
    <w:rsid w:val="00D560B7"/>
    <w:rsid w:val="00D5724D"/>
    <w:rsid w:val="00D60235"/>
    <w:rsid w:val="00D60384"/>
    <w:rsid w:val="00D60EF3"/>
    <w:rsid w:val="00D612AC"/>
    <w:rsid w:val="00D6167A"/>
    <w:rsid w:val="00D618CA"/>
    <w:rsid w:val="00D61A71"/>
    <w:rsid w:val="00D62356"/>
    <w:rsid w:val="00D6471B"/>
    <w:rsid w:val="00D7007E"/>
    <w:rsid w:val="00D70FA3"/>
    <w:rsid w:val="00D72957"/>
    <w:rsid w:val="00D72D01"/>
    <w:rsid w:val="00D733F9"/>
    <w:rsid w:val="00D738A8"/>
    <w:rsid w:val="00D743EF"/>
    <w:rsid w:val="00D752ED"/>
    <w:rsid w:val="00D76477"/>
    <w:rsid w:val="00D806C6"/>
    <w:rsid w:val="00D81602"/>
    <w:rsid w:val="00D827DB"/>
    <w:rsid w:val="00D8453A"/>
    <w:rsid w:val="00D853AD"/>
    <w:rsid w:val="00D86217"/>
    <w:rsid w:val="00D866DF"/>
    <w:rsid w:val="00D87FDB"/>
    <w:rsid w:val="00D918DA"/>
    <w:rsid w:val="00D920F3"/>
    <w:rsid w:val="00D93B57"/>
    <w:rsid w:val="00D97F9C"/>
    <w:rsid w:val="00D97FF9"/>
    <w:rsid w:val="00DA0845"/>
    <w:rsid w:val="00DA1803"/>
    <w:rsid w:val="00DA2A5C"/>
    <w:rsid w:val="00DA310D"/>
    <w:rsid w:val="00DA3D13"/>
    <w:rsid w:val="00DA5550"/>
    <w:rsid w:val="00DA6137"/>
    <w:rsid w:val="00DB0683"/>
    <w:rsid w:val="00DB1259"/>
    <w:rsid w:val="00DB1F16"/>
    <w:rsid w:val="00DB241F"/>
    <w:rsid w:val="00DB2C22"/>
    <w:rsid w:val="00DB36A4"/>
    <w:rsid w:val="00DB51FC"/>
    <w:rsid w:val="00DB558E"/>
    <w:rsid w:val="00DB55E6"/>
    <w:rsid w:val="00DB560A"/>
    <w:rsid w:val="00DB5749"/>
    <w:rsid w:val="00DB6E8F"/>
    <w:rsid w:val="00DC29D2"/>
    <w:rsid w:val="00DC2ABB"/>
    <w:rsid w:val="00DC2E09"/>
    <w:rsid w:val="00DC4C16"/>
    <w:rsid w:val="00DC4CAC"/>
    <w:rsid w:val="00DC5444"/>
    <w:rsid w:val="00DD0896"/>
    <w:rsid w:val="00DD1B62"/>
    <w:rsid w:val="00DD30A1"/>
    <w:rsid w:val="00DD382B"/>
    <w:rsid w:val="00DD3D4F"/>
    <w:rsid w:val="00DD5700"/>
    <w:rsid w:val="00DD5D50"/>
    <w:rsid w:val="00DD7829"/>
    <w:rsid w:val="00DE054D"/>
    <w:rsid w:val="00DE08D4"/>
    <w:rsid w:val="00DE20FC"/>
    <w:rsid w:val="00DE2211"/>
    <w:rsid w:val="00DE2550"/>
    <w:rsid w:val="00DE3D64"/>
    <w:rsid w:val="00DE433E"/>
    <w:rsid w:val="00DE492F"/>
    <w:rsid w:val="00DE6EB6"/>
    <w:rsid w:val="00DE7244"/>
    <w:rsid w:val="00DF00B2"/>
    <w:rsid w:val="00DF1299"/>
    <w:rsid w:val="00DF16D8"/>
    <w:rsid w:val="00DF250C"/>
    <w:rsid w:val="00DF37B5"/>
    <w:rsid w:val="00DF5667"/>
    <w:rsid w:val="00DF56F0"/>
    <w:rsid w:val="00DF7514"/>
    <w:rsid w:val="00E004CF"/>
    <w:rsid w:val="00E03842"/>
    <w:rsid w:val="00E038DB"/>
    <w:rsid w:val="00E03AB4"/>
    <w:rsid w:val="00E04D8B"/>
    <w:rsid w:val="00E04EC3"/>
    <w:rsid w:val="00E05EF3"/>
    <w:rsid w:val="00E06EE5"/>
    <w:rsid w:val="00E07535"/>
    <w:rsid w:val="00E07D9D"/>
    <w:rsid w:val="00E110B8"/>
    <w:rsid w:val="00E13A8F"/>
    <w:rsid w:val="00E144F0"/>
    <w:rsid w:val="00E14566"/>
    <w:rsid w:val="00E1464A"/>
    <w:rsid w:val="00E21F6D"/>
    <w:rsid w:val="00E221EC"/>
    <w:rsid w:val="00E2354B"/>
    <w:rsid w:val="00E24B73"/>
    <w:rsid w:val="00E24EAE"/>
    <w:rsid w:val="00E25155"/>
    <w:rsid w:val="00E25DB7"/>
    <w:rsid w:val="00E26338"/>
    <w:rsid w:val="00E30110"/>
    <w:rsid w:val="00E307CB"/>
    <w:rsid w:val="00E321B9"/>
    <w:rsid w:val="00E33C18"/>
    <w:rsid w:val="00E3419E"/>
    <w:rsid w:val="00E36046"/>
    <w:rsid w:val="00E363AF"/>
    <w:rsid w:val="00E374CF"/>
    <w:rsid w:val="00E37DAF"/>
    <w:rsid w:val="00E40593"/>
    <w:rsid w:val="00E41E06"/>
    <w:rsid w:val="00E41FD1"/>
    <w:rsid w:val="00E4265E"/>
    <w:rsid w:val="00E42B4F"/>
    <w:rsid w:val="00E43854"/>
    <w:rsid w:val="00E44A01"/>
    <w:rsid w:val="00E44BD5"/>
    <w:rsid w:val="00E45CB4"/>
    <w:rsid w:val="00E46095"/>
    <w:rsid w:val="00E466CA"/>
    <w:rsid w:val="00E5259C"/>
    <w:rsid w:val="00E55541"/>
    <w:rsid w:val="00E56F94"/>
    <w:rsid w:val="00E60B33"/>
    <w:rsid w:val="00E624EA"/>
    <w:rsid w:val="00E6376E"/>
    <w:rsid w:val="00E65A69"/>
    <w:rsid w:val="00E66EB3"/>
    <w:rsid w:val="00E676C1"/>
    <w:rsid w:val="00E67862"/>
    <w:rsid w:val="00E71F0B"/>
    <w:rsid w:val="00E746AE"/>
    <w:rsid w:val="00E753A6"/>
    <w:rsid w:val="00E75C85"/>
    <w:rsid w:val="00E77520"/>
    <w:rsid w:val="00E833DC"/>
    <w:rsid w:val="00E843F9"/>
    <w:rsid w:val="00E844E6"/>
    <w:rsid w:val="00E848F3"/>
    <w:rsid w:val="00E8578E"/>
    <w:rsid w:val="00E90FDE"/>
    <w:rsid w:val="00E9123E"/>
    <w:rsid w:val="00E912D6"/>
    <w:rsid w:val="00E916B1"/>
    <w:rsid w:val="00E94898"/>
    <w:rsid w:val="00E95D32"/>
    <w:rsid w:val="00E96210"/>
    <w:rsid w:val="00E96561"/>
    <w:rsid w:val="00E96935"/>
    <w:rsid w:val="00E976F7"/>
    <w:rsid w:val="00EA07D2"/>
    <w:rsid w:val="00EA1BDA"/>
    <w:rsid w:val="00EA23D1"/>
    <w:rsid w:val="00EA2B47"/>
    <w:rsid w:val="00EA34D7"/>
    <w:rsid w:val="00EA4B28"/>
    <w:rsid w:val="00EA5514"/>
    <w:rsid w:val="00EA72FF"/>
    <w:rsid w:val="00EA7C7F"/>
    <w:rsid w:val="00EA7CCB"/>
    <w:rsid w:val="00EA7EB2"/>
    <w:rsid w:val="00EB3077"/>
    <w:rsid w:val="00EB36A3"/>
    <w:rsid w:val="00EB3784"/>
    <w:rsid w:val="00EB439E"/>
    <w:rsid w:val="00EB52E9"/>
    <w:rsid w:val="00EC0E79"/>
    <w:rsid w:val="00EC1CD1"/>
    <w:rsid w:val="00EC5363"/>
    <w:rsid w:val="00EC5A4C"/>
    <w:rsid w:val="00EC6733"/>
    <w:rsid w:val="00EC6871"/>
    <w:rsid w:val="00EC7DE5"/>
    <w:rsid w:val="00ED208E"/>
    <w:rsid w:val="00ED479C"/>
    <w:rsid w:val="00ED6634"/>
    <w:rsid w:val="00ED7697"/>
    <w:rsid w:val="00ED76AA"/>
    <w:rsid w:val="00ED7DC2"/>
    <w:rsid w:val="00EE192C"/>
    <w:rsid w:val="00EE19F6"/>
    <w:rsid w:val="00EE41E4"/>
    <w:rsid w:val="00EE5553"/>
    <w:rsid w:val="00EE7D79"/>
    <w:rsid w:val="00EE7F74"/>
    <w:rsid w:val="00EF1190"/>
    <w:rsid w:val="00EF120A"/>
    <w:rsid w:val="00EF1B24"/>
    <w:rsid w:val="00EF3F80"/>
    <w:rsid w:val="00EF5640"/>
    <w:rsid w:val="00EF706A"/>
    <w:rsid w:val="00EF7C9E"/>
    <w:rsid w:val="00F01D7E"/>
    <w:rsid w:val="00F0216C"/>
    <w:rsid w:val="00F02928"/>
    <w:rsid w:val="00F029EE"/>
    <w:rsid w:val="00F05DA0"/>
    <w:rsid w:val="00F07DDB"/>
    <w:rsid w:val="00F121D8"/>
    <w:rsid w:val="00F124EA"/>
    <w:rsid w:val="00F13108"/>
    <w:rsid w:val="00F1316E"/>
    <w:rsid w:val="00F134DE"/>
    <w:rsid w:val="00F13EC9"/>
    <w:rsid w:val="00F145F4"/>
    <w:rsid w:val="00F14787"/>
    <w:rsid w:val="00F15369"/>
    <w:rsid w:val="00F15754"/>
    <w:rsid w:val="00F160E5"/>
    <w:rsid w:val="00F1777B"/>
    <w:rsid w:val="00F209F1"/>
    <w:rsid w:val="00F21FED"/>
    <w:rsid w:val="00F22FBE"/>
    <w:rsid w:val="00F24F66"/>
    <w:rsid w:val="00F26007"/>
    <w:rsid w:val="00F26138"/>
    <w:rsid w:val="00F269D8"/>
    <w:rsid w:val="00F27918"/>
    <w:rsid w:val="00F30750"/>
    <w:rsid w:val="00F30D7C"/>
    <w:rsid w:val="00F30E83"/>
    <w:rsid w:val="00F31336"/>
    <w:rsid w:val="00F31584"/>
    <w:rsid w:val="00F3187F"/>
    <w:rsid w:val="00F337B8"/>
    <w:rsid w:val="00F36214"/>
    <w:rsid w:val="00F44E1A"/>
    <w:rsid w:val="00F45C7F"/>
    <w:rsid w:val="00F4675F"/>
    <w:rsid w:val="00F46E7B"/>
    <w:rsid w:val="00F47D46"/>
    <w:rsid w:val="00F47D71"/>
    <w:rsid w:val="00F47F03"/>
    <w:rsid w:val="00F51FEF"/>
    <w:rsid w:val="00F5375A"/>
    <w:rsid w:val="00F558B4"/>
    <w:rsid w:val="00F60B51"/>
    <w:rsid w:val="00F617B3"/>
    <w:rsid w:val="00F61B9A"/>
    <w:rsid w:val="00F621E6"/>
    <w:rsid w:val="00F63726"/>
    <w:rsid w:val="00F64080"/>
    <w:rsid w:val="00F654C4"/>
    <w:rsid w:val="00F67A69"/>
    <w:rsid w:val="00F71468"/>
    <w:rsid w:val="00F721CE"/>
    <w:rsid w:val="00F734E1"/>
    <w:rsid w:val="00F7526C"/>
    <w:rsid w:val="00F762C9"/>
    <w:rsid w:val="00F76E41"/>
    <w:rsid w:val="00F838BD"/>
    <w:rsid w:val="00F8390B"/>
    <w:rsid w:val="00F851BA"/>
    <w:rsid w:val="00F85D01"/>
    <w:rsid w:val="00F86C2B"/>
    <w:rsid w:val="00F87612"/>
    <w:rsid w:val="00F90899"/>
    <w:rsid w:val="00F930B4"/>
    <w:rsid w:val="00F9310D"/>
    <w:rsid w:val="00F933E6"/>
    <w:rsid w:val="00F9502A"/>
    <w:rsid w:val="00F9540E"/>
    <w:rsid w:val="00F97B2C"/>
    <w:rsid w:val="00FA11A7"/>
    <w:rsid w:val="00FA1894"/>
    <w:rsid w:val="00FA250F"/>
    <w:rsid w:val="00FA2E36"/>
    <w:rsid w:val="00FA5CB4"/>
    <w:rsid w:val="00FA6829"/>
    <w:rsid w:val="00FA74D4"/>
    <w:rsid w:val="00FA77C7"/>
    <w:rsid w:val="00FB0D81"/>
    <w:rsid w:val="00FB17B0"/>
    <w:rsid w:val="00FB1F5C"/>
    <w:rsid w:val="00FB25CC"/>
    <w:rsid w:val="00FB2A70"/>
    <w:rsid w:val="00FB2CE7"/>
    <w:rsid w:val="00FB2E13"/>
    <w:rsid w:val="00FB2F5B"/>
    <w:rsid w:val="00FB32E5"/>
    <w:rsid w:val="00FB3942"/>
    <w:rsid w:val="00FB50F4"/>
    <w:rsid w:val="00FB6054"/>
    <w:rsid w:val="00FB67B8"/>
    <w:rsid w:val="00FC0609"/>
    <w:rsid w:val="00FC2C03"/>
    <w:rsid w:val="00FC3717"/>
    <w:rsid w:val="00FC467F"/>
    <w:rsid w:val="00FC61CA"/>
    <w:rsid w:val="00FC7181"/>
    <w:rsid w:val="00FC739E"/>
    <w:rsid w:val="00FC77D7"/>
    <w:rsid w:val="00FC7B3F"/>
    <w:rsid w:val="00FD0943"/>
    <w:rsid w:val="00FD0A4D"/>
    <w:rsid w:val="00FD0A81"/>
    <w:rsid w:val="00FD0AC3"/>
    <w:rsid w:val="00FD21E6"/>
    <w:rsid w:val="00FD2681"/>
    <w:rsid w:val="00FD34C0"/>
    <w:rsid w:val="00FD4A4C"/>
    <w:rsid w:val="00FD552C"/>
    <w:rsid w:val="00FE0496"/>
    <w:rsid w:val="00FE05FB"/>
    <w:rsid w:val="00FE07BC"/>
    <w:rsid w:val="00FE0837"/>
    <w:rsid w:val="00FE0B8B"/>
    <w:rsid w:val="00FE21DD"/>
    <w:rsid w:val="00FE25B2"/>
    <w:rsid w:val="00FE2CA7"/>
    <w:rsid w:val="00FE2EF2"/>
    <w:rsid w:val="00FE371D"/>
    <w:rsid w:val="00FE3B21"/>
    <w:rsid w:val="00FE63D1"/>
    <w:rsid w:val="00FE6F9B"/>
    <w:rsid w:val="00FF0BF7"/>
    <w:rsid w:val="00FF1E36"/>
    <w:rsid w:val="00FF2397"/>
    <w:rsid w:val="00FF6953"/>
    <w:rsid w:val="00FF6B5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27"/>
        <o:r id="V:Rule4" type="connector" idref="#Прямая со стрелкой 28"/>
        <o:r id="V:Rule5" type="connector" idref="#Прямая со стрелкой 25"/>
        <o:r id="V:Rule6" type="connector" idref="#Прямая со стрелкой 20"/>
        <o:r id="V:Rule7" type="connector" idref="#Прямая со стрелкой 17"/>
        <o:r id="V:Rule8" type="connector" idref="#Прямая со стрелкой 13"/>
        <o:r id="V:Rule9" type="connector" idref="#Прямая со стрелкой 15"/>
        <o:r id="V:Rule10" type="connector" idref="#Прямая со стрелкой 11"/>
        <o:r id="V:Rule11" type="connector" idref="#Прямая со стрелкой 33"/>
        <o:r id="V:Rule12" type="connector" idref="#Прямая со стрелкой 31"/>
        <o:r id="V:Rule13" type="connector" idref="#Прямая со стрелкой 36"/>
        <o:r id="V:Rule14" type="connector" idref="#Прямая со стрелкой 18"/>
        <o:r id="V:Rule15" type="connector" idref="#Соединительная линия уступом 39"/>
        <o:r id="V:Rule16" type="connector" idref="#Соединительная линия уступом 40"/>
        <o:r id="V:Rule17" type="connector" idref="#Прямая со стрелкой 45"/>
        <o:r id="V:Rule18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6AAB"/>
    <w:pPr>
      <w:keepNext/>
      <w:keepLines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F6AAB"/>
    <w:pPr>
      <w:keepNext/>
      <w:keepLines/>
      <w:outlineLvl w:val="1"/>
    </w:pPr>
    <w:rPr>
      <w:b/>
      <w:bCs/>
    </w:rPr>
  </w:style>
  <w:style w:type="paragraph" w:styleId="3">
    <w:name w:val="heading 3"/>
    <w:basedOn w:val="2"/>
    <w:next w:val="a"/>
    <w:link w:val="30"/>
    <w:uiPriority w:val="99"/>
    <w:qFormat/>
    <w:rsid w:val="00FE07BC"/>
    <w:pPr>
      <w:keepNext w:val="0"/>
      <w:keepLines w:val="0"/>
      <w:widowControl/>
      <w:spacing w:line="240" w:lineRule="auto"/>
      <w:outlineLvl w:val="2"/>
    </w:pPr>
    <w:rPr>
      <w:rFonts w:ascii="Arial" w:eastAsia="Calibri" w:hAnsi="Arial" w:cs="Arial"/>
      <w:b w:val="0"/>
      <w:bCs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FE07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AA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F6AA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E07B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E07BC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96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6A5D"/>
    <w:rPr>
      <w:rFonts w:ascii="Tahom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FE07BC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FE07BC"/>
    <w:rPr>
      <w:color w:val="008000"/>
    </w:rPr>
  </w:style>
  <w:style w:type="character" w:customStyle="1" w:styleId="a7">
    <w:name w:val="Активная гипертекстовая ссылка"/>
    <w:basedOn w:val="a6"/>
    <w:uiPriority w:val="99"/>
    <w:rsid w:val="00FE07BC"/>
    <w:rPr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9">
    <w:name w:val="Внимание: недобросовестность!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Основное меню (преемственное)"/>
    <w:basedOn w:val="a"/>
    <w:next w:val="a"/>
    <w:uiPriority w:val="99"/>
    <w:rsid w:val="00FE07BC"/>
    <w:pPr>
      <w:widowControl/>
      <w:spacing w:line="240" w:lineRule="auto"/>
    </w:pPr>
    <w:rPr>
      <w:rFonts w:ascii="Verdana" w:eastAsia="Calibri" w:hAnsi="Verdana" w:cs="Verdana"/>
      <w:sz w:val="24"/>
      <w:szCs w:val="24"/>
      <w:lang w:eastAsia="en-US"/>
    </w:rPr>
  </w:style>
  <w:style w:type="paragraph" w:customStyle="1" w:styleId="ab">
    <w:name w:val="Заголовок"/>
    <w:basedOn w:val="aa"/>
    <w:next w:val="a"/>
    <w:uiPriority w:val="99"/>
    <w:rsid w:val="00FE07BC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5"/>
    <w:uiPriority w:val="99"/>
    <w:rsid w:val="00FE07BC"/>
  </w:style>
  <w:style w:type="paragraph" w:customStyle="1" w:styleId="ad">
    <w:name w:val="Заголовок статьи"/>
    <w:basedOn w:val="a"/>
    <w:next w:val="a"/>
    <w:uiPriority w:val="99"/>
    <w:rsid w:val="00FE07BC"/>
    <w:pPr>
      <w:widowControl/>
      <w:spacing w:line="240" w:lineRule="auto"/>
      <w:ind w:left="1612" w:hanging="892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e">
    <w:name w:val="Заголовок чужого сообщения"/>
    <w:basedOn w:val="a5"/>
    <w:uiPriority w:val="99"/>
    <w:rsid w:val="00FE07BC"/>
    <w:rPr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FE07BC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color w:val="F0F0F0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FE07BC"/>
    <w:pPr>
      <w:widowControl/>
      <w:spacing w:line="240" w:lineRule="auto"/>
      <w:ind w:left="170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E07BC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4">
    <w:name w:val="Колонтитул (левый)"/>
    <w:basedOn w:val="af3"/>
    <w:next w:val="a"/>
    <w:uiPriority w:val="99"/>
    <w:rsid w:val="00FE07BC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FE07BC"/>
    <w:pPr>
      <w:widowControl/>
      <w:spacing w:line="240" w:lineRule="auto"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6">
    <w:name w:val="Колонтитул (правый)"/>
    <w:basedOn w:val="af5"/>
    <w:next w:val="a"/>
    <w:uiPriority w:val="99"/>
    <w:rsid w:val="00FE07BC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FE07BC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9">
    <w:name w:val="Моноширинный"/>
    <w:basedOn w:val="a"/>
    <w:next w:val="a"/>
    <w:uiPriority w:val="99"/>
    <w:rsid w:val="00FE07BC"/>
    <w:pPr>
      <w:widowControl/>
      <w:spacing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a">
    <w:name w:val="Найденные слова"/>
    <w:basedOn w:val="a5"/>
    <w:uiPriority w:val="99"/>
    <w:rsid w:val="00FE07BC"/>
  </w:style>
  <w:style w:type="character" w:customStyle="1" w:styleId="afb">
    <w:name w:val="Не вступил в силу"/>
    <w:basedOn w:val="a5"/>
    <w:uiPriority w:val="99"/>
    <w:rsid w:val="00FE07BC"/>
    <w:rPr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FE07BC"/>
    <w:pPr>
      <w:widowControl/>
      <w:spacing w:line="240" w:lineRule="auto"/>
      <w:ind w:left="118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FE07BC"/>
    <w:pPr>
      <w:widowControl/>
      <w:spacing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e">
    <w:name w:val="Объект"/>
    <w:basedOn w:val="a"/>
    <w:next w:val="a"/>
    <w:uiPriority w:val="99"/>
    <w:rsid w:val="00FE07BC"/>
    <w:pPr>
      <w:widowControl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FE07BC"/>
    <w:pPr>
      <w:widowControl/>
      <w:spacing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0">
    <w:name w:val="Оглавление"/>
    <w:basedOn w:val="aff"/>
    <w:next w:val="a"/>
    <w:uiPriority w:val="99"/>
    <w:rsid w:val="00FE07BC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FE07BC"/>
    <w:rPr>
      <w:color w:val="FF0000"/>
    </w:rPr>
  </w:style>
  <w:style w:type="paragraph" w:customStyle="1" w:styleId="aff2">
    <w:name w:val="Переменная часть"/>
    <w:basedOn w:val="aa"/>
    <w:next w:val="a"/>
    <w:uiPriority w:val="99"/>
    <w:rsid w:val="00FE07BC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a"/>
    <w:next w:val="a"/>
    <w:uiPriority w:val="99"/>
    <w:rsid w:val="00FE07BC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мер."/>
    <w:basedOn w:val="a"/>
    <w:next w:val="a"/>
    <w:uiPriority w:val="99"/>
    <w:rsid w:val="00FE07BC"/>
    <w:pPr>
      <w:widowControl/>
      <w:spacing w:line="240" w:lineRule="auto"/>
      <w:ind w:left="118" w:firstLine="602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6">
    <w:name w:val="Примечание."/>
    <w:basedOn w:val="af1"/>
    <w:next w:val="a"/>
    <w:uiPriority w:val="99"/>
    <w:rsid w:val="00FE07BC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6"/>
    <w:uiPriority w:val="99"/>
    <w:rsid w:val="00FE07BC"/>
  </w:style>
  <w:style w:type="paragraph" w:customStyle="1" w:styleId="aff8">
    <w:name w:val="Словарная статья"/>
    <w:basedOn w:val="a"/>
    <w:next w:val="a"/>
    <w:uiPriority w:val="99"/>
    <w:rsid w:val="00FE07BC"/>
    <w:pPr>
      <w:widowControl/>
      <w:spacing w:line="240" w:lineRule="auto"/>
      <w:ind w:right="118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9">
    <w:name w:val="Сравнение редакций"/>
    <w:basedOn w:val="a5"/>
    <w:uiPriority w:val="99"/>
    <w:rsid w:val="00FE07BC"/>
  </w:style>
  <w:style w:type="character" w:customStyle="1" w:styleId="affa">
    <w:name w:val="Сравнение редакций. Добавленный фрагмент"/>
    <w:uiPriority w:val="99"/>
    <w:rsid w:val="00FE07BC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FE07BC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FE07BC"/>
    <w:pPr>
      <w:widowControl/>
      <w:spacing w:line="240" w:lineRule="auto"/>
      <w:ind w:left="170" w:right="17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d">
    <w:name w:val="Текст в таблице"/>
    <w:basedOn w:val="afd"/>
    <w:next w:val="a"/>
    <w:uiPriority w:val="99"/>
    <w:rsid w:val="00FE07BC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FE07BC"/>
    <w:pPr>
      <w:widowControl/>
      <w:spacing w:line="240" w:lineRule="auto"/>
      <w:jc w:val="lef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">
    <w:name w:val="Утратил силу"/>
    <w:basedOn w:val="a5"/>
    <w:uiPriority w:val="99"/>
    <w:rsid w:val="00FE07BC"/>
    <w:rPr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FE07BC"/>
    <w:pPr>
      <w:jc w:val="center"/>
    </w:pPr>
  </w:style>
  <w:style w:type="paragraph" w:styleId="afff1">
    <w:name w:val="header"/>
    <w:basedOn w:val="a"/>
    <w:link w:val="afff2"/>
    <w:uiPriority w:val="99"/>
    <w:rsid w:val="009A7971"/>
    <w:pPr>
      <w:tabs>
        <w:tab w:val="center" w:pos="4677"/>
        <w:tab w:val="right" w:pos="9355"/>
      </w:tabs>
      <w:spacing w:line="240" w:lineRule="auto"/>
    </w:pPr>
  </w:style>
  <w:style w:type="character" w:customStyle="1" w:styleId="afff2">
    <w:name w:val="Верхний колонтитул Знак"/>
    <w:basedOn w:val="a0"/>
    <w:link w:val="afff1"/>
    <w:uiPriority w:val="99"/>
    <w:locked/>
    <w:rsid w:val="009A7971"/>
    <w:rPr>
      <w:rFonts w:ascii="Times New Roman" w:hAnsi="Times New Roman" w:cs="Times New Roman"/>
      <w:sz w:val="24"/>
      <w:szCs w:val="24"/>
      <w:lang w:eastAsia="ru-RU"/>
    </w:rPr>
  </w:style>
  <w:style w:type="paragraph" w:styleId="afff3">
    <w:name w:val="footer"/>
    <w:basedOn w:val="a"/>
    <w:link w:val="afff4"/>
    <w:uiPriority w:val="99"/>
    <w:rsid w:val="009A7971"/>
    <w:pPr>
      <w:tabs>
        <w:tab w:val="center" w:pos="4677"/>
        <w:tab w:val="right" w:pos="9355"/>
      </w:tabs>
      <w:spacing w:line="240" w:lineRule="auto"/>
    </w:pPr>
  </w:style>
  <w:style w:type="character" w:customStyle="1" w:styleId="afff4">
    <w:name w:val="Нижний колонтитул Знак"/>
    <w:basedOn w:val="a0"/>
    <w:link w:val="afff3"/>
    <w:uiPriority w:val="99"/>
    <w:locked/>
    <w:rsid w:val="009A7971"/>
    <w:rPr>
      <w:rFonts w:ascii="Times New Roman" w:hAnsi="Times New Roman" w:cs="Times New Roman"/>
      <w:sz w:val="24"/>
      <w:szCs w:val="24"/>
      <w:lang w:eastAsia="ru-RU"/>
    </w:rPr>
  </w:style>
  <w:style w:type="paragraph" w:styleId="afff5">
    <w:name w:val="List Paragraph"/>
    <w:basedOn w:val="a"/>
    <w:uiPriority w:val="99"/>
    <w:qFormat/>
    <w:rsid w:val="00356D83"/>
    <w:pPr>
      <w:ind w:left="720"/>
    </w:pPr>
  </w:style>
  <w:style w:type="paragraph" w:styleId="afff6">
    <w:name w:val="No Spacing"/>
    <w:uiPriority w:val="99"/>
    <w:qFormat/>
    <w:rsid w:val="002D55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F47D46"/>
  </w:style>
  <w:style w:type="paragraph" w:styleId="21">
    <w:name w:val="toc 2"/>
    <w:basedOn w:val="a"/>
    <w:next w:val="a"/>
    <w:autoRedefine/>
    <w:uiPriority w:val="99"/>
    <w:semiHidden/>
    <w:rsid w:val="00F47D46"/>
    <w:pPr>
      <w:ind w:left="280"/>
    </w:pPr>
  </w:style>
  <w:style w:type="character" w:styleId="afff7">
    <w:name w:val="Hyperlink"/>
    <w:basedOn w:val="a0"/>
    <w:uiPriority w:val="99"/>
    <w:rsid w:val="00F47D46"/>
    <w:rPr>
      <w:color w:val="0000FF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D60EF3"/>
    <w:rPr>
      <w:b/>
      <w:bCs/>
      <w:sz w:val="30"/>
      <w:szCs w:val="30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60EF3"/>
    <w:pPr>
      <w:widowControl/>
      <w:shd w:val="clear" w:color="auto" w:fill="FFFFFF"/>
      <w:autoSpaceDE/>
      <w:autoSpaceDN/>
      <w:adjustRightInd/>
      <w:spacing w:before="300" w:after="420" w:line="240" w:lineRule="atLeast"/>
      <w:jc w:val="left"/>
      <w:outlineLvl w:val="1"/>
    </w:pPr>
    <w:rPr>
      <w:rFonts w:ascii="Calibri" w:eastAsia="Calibri" w:hAnsi="Calibri" w:cs="Calibri"/>
      <w:b/>
      <w:bCs/>
      <w:sz w:val="30"/>
      <w:szCs w:val="30"/>
      <w:shd w:val="clear" w:color="auto" w:fill="FFFFFF"/>
      <w:lang w:eastAsia="en-US"/>
    </w:rPr>
  </w:style>
  <w:style w:type="paragraph" w:styleId="23">
    <w:name w:val="List 2"/>
    <w:basedOn w:val="a"/>
    <w:uiPriority w:val="99"/>
    <w:rsid w:val="00D60EF3"/>
    <w:pPr>
      <w:widowControl/>
      <w:autoSpaceDE/>
      <w:autoSpaceDN/>
      <w:adjustRightInd/>
      <w:spacing w:line="240" w:lineRule="auto"/>
      <w:ind w:left="566" w:hanging="283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1087.67" TargetMode="External"/><Relationship Id="rId18" Type="http://schemas.openxmlformats.org/officeDocument/2006/relationships/hyperlink" Target="garantF1://12021087.67" TargetMode="External"/><Relationship Id="rId26" Type="http://schemas.openxmlformats.org/officeDocument/2006/relationships/hyperlink" Target="garantF1://10064072.3172" TargetMode="External"/><Relationship Id="rId39" Type="http://schemas.openxmlformats.org/officeDocument/2006/relationships/hyperlink" Target="garantF1://12051641.1000" TargetMode="External"/><Relationship Id="rId21" Type="http://schemas.openxmlformats.org/officeDocument/2006/relationships/hyperlink" Target="garantF1://10800200.27012" TargetMode="External"/><Relationship Id="rId34" Type="http://schemas.openxmlformats.org/officeDocument/2006/relationships/hyperlink" Target="garantF1://12029425.1000" TargetMode="External"/><Relationship Id="rId42" Type="http://schemas.openxmlformats.org/officeDocument/2006/relationships/hyperlink" Target="garantF1://7917.0" TargetMode="External"/><Relationship Id="rId47" Type="http://schemas.openxmlformats.org/officeDocument/2006/relationships/hyperlink" Target="garantF1://10800200.0" TargetMode="External"/><Relationship Id="rId50" Type="http://schemas.openxmlformats.org/officeDocument/2006/relationships/hyperlink" Target="garantF1://10800200.250211" TargetMode="External"/><Relationship Id="rId55" Type="http://schemas.openxmlformats.org/officeDocument/2006/relationships/footer" Target="footer1.xml"/><Relationship Id="rId7" Type="http://schemas.openxmlformats.org/officeDocument/2006/relationships/hyperlink" Target="garantF1://10064072.8101" TargetMode="External"/><Relationship Id="rId12" Type="http://schemas.openxmlformats.org/officeDocument/2006/relationships/hyperlink" Target="garantF1://12021087.66" TargetMode="External"/><Relationship Id="rId17" Type="http://schemas.openxmlformats.org/officeDocument/2006/relationships/hyperlink" Target="garantF1://12021087.66" TargetMode="External"/><Relationship Id="rId25" Type="http://schemas.openxmlformats.org/officeDocument/2006/relationships/hyperlink" Target="garantF1://10064072.14001" TargetMode="External"/><Relationship Id="rId33" Type="http://schemas.openxmlformats.org/officeDocument/2006/relationships/hyperlink" Target="garantF1://10080094.0" TargetMode="External"/><Relationship Id="rId38" Type="http://schemas.openxmlformats.org/officeDocument/2006/relationships/hyperlink" Target="garantF1://10800200.265151" TargetMode="External"/><Relationship Id="rId46" Type="http://schemas.openxmlformats.org/officeDocument/2006/relationships/hyperlink" Target="garantF1://12024242.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1087.1000" TargetMode="External"/><Relationship Id="rId20" Type="http://schemas.openxmlformats.org/officeDocument/2006/relationships/hyperlink" Target="garantF1://12021087.67" TargetMode="External"/><Relationship Id="rId29" Type="http://schemas.openxmlformats.org/officeDocument/2006/relationships/hyperlink" Target="garantF1://12051641.1003" TargetMode="External"/><Relationship Id="rId41" Type="http://schemas.openxmlformats.org/officeDocument/2006/relationships/hyperlink" Target="garantF1://7917.0" TargetMode="External"/><Relationship Id="rId54" Type="http://schemas.openxmlformats.org/officeDocument/2006/relationships/hyperlink" Target="garantF1://10800200.27227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8102" TargetMode="External"/><Relationship Id="rId11" Type="http://schemas.openxmlformats.org/officeDocument/2006/relationships/hyperlink" Target="garantF1://10064072.8112" TargetMode="External"/><Relationship Id="rId24" Type="http://schemas.openxmlformats.org/officeDocument/2006/relationships/hyperlink" Target="garantF1://12032060.620" TargetMode="External"/><Relationship Id="rId32" Type="http://schemas.openxmlformats.org/officeDocument/2006/relationships/hyperlink" Target="garantF1://455501.0" TargetMode="External"/><Relationship Id="rId37" Type="http://schemas.openxmlformats.org/officeDocument/2006/relationships/hyperlink" Target="garantF1://10800200.2502111" TargetMode="External"/><Relationship Id="rId40" Type="http://schemas.openxmlformats.org/officeDocument/2006/relationships/hyperlink" Target="garantF1://12051641.1004" TargetMode="External"/><Relationship Id="rId45" Type="http://schemas.openxmlformats.org/officeDocument/2006/relationships/hyperlink" Target="garantF1://12024242.11" TargetMode="External"/><Relationship Id="rId53" Type="http://schemas.openxmlformats.org/officeDocument/2006/relationships/hyperlink" Target="garantF1://10800200.27276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4242.6" TargetMode="External"/><Relationship Id="rId23" Type="http://schemas.openxmlformats.org/officeDocument/2006/relationships/hyperlink" Target="garantF1://12032060.610" TargetMode="External"/><Relationship Id="rId28" Type="http://schemas.openxmlformats.org/officeDocument/2006/relationships/hyperlink" Target="garantF1://7917.0" TargetMode="External"/><Relationship Id="rId36" Type="http://schemas.openxmlformats.org/officeDocument/2006/relationships/hyperlink" Target="garantF1://10800200.20025" TargetMode="External"/><Relationship Id="rId49" Type="http://schemas.openxmlformats.org/officeDocument/2006/relationships/hyperlink" Target="garantF1://7917.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0064072.1026" TargetMode="External"/><Relationship Id="rId19" Type="http://schemas.openxmlformats.org/officeDocument/2006/relationships/hyperlink" Target="garantF1://12021087.66" TargetMode="External"/><Relationship Id="rId31" Type="http://schemas.openxmlformats.org/officeDocument/2006/relationships/hyperlink" Target="garantF1://12051641.1004" TargetMode="External"/><Relationship Id="rId44" Type="http://schemas.openxmlformats.org/officeDocument/2006/relationships/hyperlink" Target="garantF1://12051641.1013" TargetMode="External"/><Relationship Id="rId52" Type="http://schemas.openxmlformats.org/officeDocument/2006/relationships/hyperlink" Target="garantF1://10800200.26516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8192" TargetMode="External"/><Relationship Id="rId14" Type="http://schemas.openxmlformats.org/officeDocument/2006/relationships/hyperlink" Target="garantF1://12024242.5" TargetMode="External"/><Relationship Id="rId22" Type="http://schemas.openxmlformats.org/officeDocument/2006/relationships/hyperlink" Target="garantF1://12024242.2" TargetMode="External"/><Relationship Id="rId27" Type="http://schemas.openxmlformats.org/officeDocument/2006/relationships/hyperlink" Target="garantF1://7917.0" TargetMode="External"/><Relationship Id="rId30" Type="http://schemas.openxmlformats.org/officeDocument/2006/relationships/hyperlink" Target="garantF1://7917.0" TargetMode="External"/><Relationship Id="rId35" Type="http://schemas.openxmlformats.org/officeDocument/2006/relationships/hyperlink" Target="garantF1://10800200.0" TargetMode="External"/><Relationship Id="rId43" Type="http://schemas.openxmlformats.org/officeDocument/2006/relationships/hyperlink" Target="garantF1://12051641.1007" TargetMode="External"/><Relationship Id="rId48" Type="http://schemas.openxmlformats.org/officeDocument/2006/relationships/hyperlink" Target="garantF1://7917.0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10064072.81003" TargetMode="External"/><Relationship Id="rId51" Type="http://schemas.openxmlformats.org/officeDocument/2006/relationships/hyperlink" Target="garantF1://10800200.2651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1317</Words>
  <Characters>9609</Characters>
  <Application>Microsoft Office Word</Application>
  <DocSecurity>0</DocSecurity>
  <Lines>80</Lines>
  <Paragraphs>21</Paragraphs>
  <ScaleCrop>false</ScaleCrop>
  <Company>ейский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7</cp:revision>
  <cp:lastPrinted>2014-11-28T13:02:00Z</cp:lastPrinted>
  <dcterms:created xsi:type="dcterms:W3CDTF">2013-08-06T10:48:00Z</dcterms:created>
  <dcterms:modified xsi:type="dcterms:W3CDTF">2020-04-01T14:40:00Z</dcterms:modified>
</cp:coreProperties>
</file>