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6" w:rsidRDefault="00D73FBA" w:rsidP="00BB6A76">
      <w:pPr>
        <w:pStyle w:val="Default"/>
        <w:jc w:val="both"/>
        <w:rPr>
          <w:sz w:val="23"/>
          <w:szCs w:val="23"/>
        </w:rPr>
      </w:pPr>
      <w:r>
        <w:rPr>
          <w:b/>
          <w:iCs/>
          <w:sz w:val="23"/>
          <w:szCs w:val="23"/>
        </w:rPr>
        <w:t xml:space="preserve">Тема : </w:t>
      </w:r>
      <w:r w:rsidR="00BB6A76">
        <w:rPr>
          <w:i/>
          <w:iCs/>
          <w:sz w:val="23"/>
          <w:szCs w:val="23"/>
        </w:rPr>
        <w:t xml:space="preserve">Формы построения учебно-тренировочных занятий. 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Основной формой учебно-тренировочной работы является занятие, которое проводится по расписанию и под руководством тренера. Однако достижение высоких спортивных результатов невозможно также без систематического выполнения утренней физической зарядки, самостоятельной работы над повышением своей тренированности, участия в соревнованиях.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Учебно-тренировочное занятие</w:t>
      </w:r>
      <w:r>
        <w:rPr>
          <w:rFonts w:ascii="Arial" w:hAnsi="Arial" w:cs="Arial"/>
          <w:color w:val="000000"/>
          <w:sz w:val="28"/>
          <w:szCs w:val="28"/>
        </w:rPr>
        <w:t>. Тренер проводит занятия по конспектам, составленным на основе материалов программы обучения. Каждое занятие должно решать конкретные задачи, вытекающие из общих задач учебно-тренировочного процесса. При определении задач занятия следует учитывать количество занимающихся, их возраст, состояние материальной базы и конечную цель работы с данной группой хоккеистов. Исходя из конкретных задач занятия, определяют и его содержание.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Каждое занятие должно состоять из трех частей: подготовительной, основной и заключительной.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Продолжительность занятий — 60—90 мин. (в зависимости от возраста занимающихся).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Первая часть занятия — подготовительная. Продолжительность 15—20 мин.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Задачи: организация занимающихся, общее укрепление организма и подготовка его к более напряженной работе в основной части занятия.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Содержание: построение, проверка, краткое объяснение содержания занятия. Бег в медленном и среднем темпе.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Общеразвивающие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 специальные упражнения. Подготовительные упражнения к приемам и действиям, изучаемым в основной части занятия.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Вторая часть занятия — основная. Продолжительность — 40—65 мин.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Задачи: повышение уровня физического развития и подготовленности хоккеистов, дальнейшее развитие основных физических качеств, воспитание волевых качеств и способности применять усвоенные навыки в игровой обстановке, овладение техническими и тактическими навыками игры.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Содержание: изучение отдельных технических и тактических приемов и действий и совершенствование в них групповым или индивидуальным путем. Различные специальные упражнения для </w:t>
      </w:r>
      <w:r>
        <w:rPr>
          <w:rFonts w:ascii="Arial" w:hAnsi="Arial" w:cs="Arial"/>
          <w:color w:val="000000"/>
          <w:sz w:val="28"/>
          <w:szCs w:val="28"/>
        </w:rPr>
        <w:lastRenderedPageBreak/>
        <w:t>дальнейшего развития физических и волевых качеств с целью подготовки организма к повышенным напряжениям. Применение и закрепление ранее изученных технических и тактических приемов и действий в процессе учебной двухсторонней игры.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Третья часть занятия — заключительная. Продолжительность — 5 мин.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Задачи: приведение организма в относительно спокойное состояние и подведение итогов занятия.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Содержание: бег в медленном темпе, упражнения на расслабление в сочетании с глубоким дыханием, краткая оценка усвоения приемов и действий, индивидуальные задания, приведение в порядок места занятий.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Для достижения желаемых результатов и предупреждения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перетренированности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хоккеистов необходимо на учебно-тренировочных занятиях правильно дозировать физическую нагрузку. Например, в конце подготовительного периода продолжительность основной части занятия должна соответствовать продолжительности игры, а физическая нагрузка занятия в целом должна быть чуть выше игровой.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Регулировать нагрузку можно:</w:t>
      </w:r>
      <w:r>
        <w:rPr>
          <w:rFonts w:ascii="Arial" w:hAnsi="Arial" w:cs="Arial"/>
          <w:color w:val="000000"/>
          <w:sz w:val="28"/>
          <w:szCs w:val="28"/>
        </w:rPr>
        <w:br/>
        <w:t>1)            увеличением или уменьшением продолжительности занятия;</w:t>
      </w:r>
      <w:r>
        <w:rPr>
          <w:rFonts w:ascii="Arial" w:hAnsi="Arial" w:cs="Arial"/>
          <w:color w:val="000000"/>
          <w:sz w:val="28"/>
          <w:szCs w:val="28"/>
        </w:rPr>
        <w:br/>
        <w:t>2)            изменением числа повторений упражнений, приемов действий и увеличением или уменьшением темпа выполнения;</w:t>
      </w:r>
      <w:r>
        <w:rPr>
          <w:rFonts w:ascii="Arial" w:hAnsi="Arial" w:cs="Arial"/>
          <w:color w:val="000000"/>
          <w:sz w:val="28"/>
          <w:szCs w:val="28"/>
        </w:rPr>
        <w:br/>
        <w:t>3)            увеличением или уменьшением плотности занятия.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Утреннюю физическую зарядку</w:t>
      </w:r>
      <w:r>
        <w:rPr>
          <w:rFonts w:ascii="Arial" w:hAnsi="Arial" w:cs="Arial"/>
          <w:color w:val="000000"/>
          <w:sz w:val="28"/>
          <w:szCs w:val="28"/>
        </w:rPr>
        <w:t> необходимо проводить ежедневно самостоятельно или в составе группы, желательно на свежем воздухе. Продолжительность зарядки — 15—30 мин.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содержание зарядки включают ходьбу и бег, обще-развивающие и специальные упражнения, упражнения в совершенствовании техники выполнения отдельных приемов игры. Во время зарядки не рекомендуется выполнять физические упражнения с очень большой физической нагрузкой.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Самостоятельная работа</w:t>
      </w:r>
      <w:r>
        <w:rPr>
          <w:rFonts w:ascii="Arial" w:hAnsi="Arial" w:cs="Arial"/>
          <w:color w:val="000000"/>
          <w:sz w:val="28"/>
          <w:szCs w:val="28"/>
        </w:rPr>
        <w:t> является важным дополнением к плановым занятиям. Осуществляется она, как правило, в форме выполнения домашних заданий тренера (например, отработка толчков, бросков и ударов по мячу у стенки). Систематическая самостоятельная работа содействует улучшению физической подготовки, технических действий и развивает сознательность и активность хоккеистов.</w:t>
      </w:r>
    </w:p>
    <w:p w:rsidR="00BB6A76" w:rsidRDefault="00BB6A76" w:rsidP="00BB6A76">
      <w:pPr>
        <w:pStyle w:val="a3"/>
        <w:shd w:val="clear" w:color="auto" w:fill="FFFFFF"/>
        <w:spacing w:before="187" w:beforeAutospacing="0" w:after="187" w:afterAutospacing="0"/>
        <w:ind w:left="224" w:right="337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Участие в соревнованиях — составная часть учебно-тренировочного процесса. В соревнованиях проявляются и совершенствуются различные физические и волевые качества, технические и тактические навыки хоккеистов. Без участия в соревнованиях невозможно хорошо научиться играть в хоккей.</w:t>
      </w:r>
    </w:p>
    <w:p w:rsidR="00BB6A76" w:rsidRDefault="00BB6A76" w:rsidP="00BB6A76">
      <w:pPr>
        <w:pStyle w:val="Default"/>
        <w:jc w:val="both"/>
        <w:rPr>
          <w:rFonts w:ascii="Palatino Linotype" w:eastAsia="Times New Roman" w:hAnsi="Palatino Linotype"/>
          <w:b/>
          <w:bCs/>
          <w:i/>
          <w:iCs/>
          <w:lang w:eastAsia="ru-RU"/>
        </w:rPr>
      </w:pPr>
    </w:p>
    <w:sectPr w:rsidR="00BB6A76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081"/>
    <w:multiLevelType w:val="multilevel"/>
    <w:tmpl w:val="B42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E608E"/>
    <w:multiLevelType w:val="multilevel"/>
    <w:tmpl w:val="DEEC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361E8"/>
    <w:multiLevelType w:val="multilevel"/>
    <w:tmpl w:val="A2D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73FBA"/>
    <w:rsid w:val="006E6FC4"/>
    <w:rsid w:val="008A3426"/>
    <w:rsid w:val="009B26F3"/>
    <w:rsid w:val="00AF7C36"/>
    <w:rsid w:val="00BB6A76"/>
    <w:rsid w:val="00C07F71"/>
    <w:rsid w:val="00D7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FBA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73FB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F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2020-04-03T07:18:00Z</dcterms:created>
  <dcterms:modified xsi:type="dcterms:W3CDTF">2020-04-03T07:19:00Z</dcterms:modified>
</cp:coreProperties>
</file>