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C6" w:rsidRDefault="002B6BC6" w:rsidP="002B6B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Тема: Общая физическая подготовка в избранном виде спорта 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Физическая подготовка</w:t>
      </w:r>
      <w:r>
        <w:rPr>
          <w:rFonts w:ascii="Arial" w:hAnsi="Arial" w:cs="Arial"/>
          <w:color w:val="333333"/>
          <w:sz w:val="27"/>
          <w:szCs w:val="27"/>
        </w:rPr>
        <w:t> – это педагогический процесс, направленный на развитие физических качеств спортсмена и повышение его функциональных возможностей.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Волейбол — ациклическая командная игра, где мышечная работа носит скоростно-силовой,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точностно-координационный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характер. При малых размерах и ограничении касаний мяча выполнение всех техни</w:t>
      </w:r>
      <w:r>
        <w:rPr>
          <w:rFonts w:ascii="Arial" w:hAnsi="Arial" w:cs="Arial"/>
          <w:color w:val="333333"/>
          <w:sz w:val="27"/>
          <w:szCs w:val="27"/>
        </w:rPr>
        <w:softHyphen/>
        <w:t>ческих и тактических элементов требует точности и целенаправленнос</w:t>
      </w:r>
      <w:r>
        <w:rPr>
          <w:rFonts w:ascii="Arial" w:hAnsi="Arial" w:cs="Arial"/>
          <w:color w:val="333333"/>
          <w:sz w:val="27"/>
          <w:szCs w:val="27"/>
        </w:rPr>
        <w:softHyphen/>
        <w:t>ти движений.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Двигательные действия заключаются во множестве молниеносных стартов и ускорений, в прыжках вверх на максимальную и оптималь</w:t>
      </w:r>
      <w:r>
        <w:rPr>
          <w:rFonts w:ascii="Arial" w:hAnsi="Arial" w:cs="Arial"/>
          <w:color w:val="333333"/>
          <w:sz w:val="27"/>
          <w:szCs w:val="27"/>
        </w:rPr>
        <w:softHyphen/>
        <w:t>ную высоту, большом количестве взрывных ударных движений при дли</w:t>
      </w:r>
      <w:r>
        <w:rPr>
          <w:rFonts w:ascii="Arial" w:hAnsi="Arial" w:cs="Arial"/>
          <w:color w:val="333333"/>
          <w:sz w:val="27"/>
          <w:szCs w:val="27"/>
        </w:rPr>
        <w:softHyphen/>
        <w:t>тельном, быстром и почти непрерывном реагировании на изменяющу</w:t>
      </w:r>
      <w:r>
        <w:rPr>
          <w:rFonts w:ascii="Arial" w:hAnsi="Arial" w:cs="Arial"/>
          <w:color w:val="333333"/>
          <w:sz w:val="27"/>
          <w:szCs w:val="27"/>
        </w:rPr>
        <w:softHyphen/>
        <w:t>юся обстановку, что предъявляет высокие требования к физической подготовленности волейболистов.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Высокий уровень требований к физической подготовленности во</w:t>
      </w:r>
      <w:r>
        <w:rPr>
          <w:rFonts w:ascii="Arial" w:hAnsi="Arial" w:cs="Arial"/>
          <w:color w:val="333333"/>
          <w:sz w:val="27"/>
          <w:szCs w:val="27"/>
        </w:rPr>
        <w:softHyphen/>
        <w:t>лейболистов объясняется и следующими факторами: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1. Качественно новый уровень развития волейболиста требует ново</w:t>
      </w:r>
      <w:r>
        <w:rPr>
          <w:rFonts w:ascii="Arial" w:hAnsi="Arial" w:cs="Arial"/>
          <w:color w:val="333333"/>
          <w:sz w:val="27"/>
          <w:szCs w:val="27"/>
        </w:rPr>
        <w:softHyphen/>
        <w:t>го уровня развития физических качеств спортсмена (изменение правил соревнований, комплектование команд высокорослыми игроками; по</w:t>
      </w:r>
      <w:r>
        <w:rPr>
          <w:rFonts w:ascii="Arial" w:hAnsi="Arial" w:cs="Arial"/>
          <w:color w:val="333333"/>
          <w:sz w:val="27"/>
          <w:szCs w:val="27"/>
        </w:rPr>
        <w:softHyphen/>
        <w:t>вышение атакующего потенциал за счет быстрых перемещений и повы</w:t>
      </w:r>
      <w:r>
        <w:rPr>
          <w:rFonts w:ascii="Arial" w:hAnsi="Arial" w:cs="Arial"/>
          <w:color w:val="333333"/>
          <w:sz w:val="27"/>
          <w:szCs w:val="27"/>
        </w:rPr>
        <w:softHyphen/>
        <w:t>шенной скорости выполнения технических приемов с использованием всей длины сетки, игра тремя мячами и др.).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Постоянный рост уровня развития физических качеств — непре</w:t>
      </w:r>
      <w:r>
        <w:rPr>
          <w:rFonts w:ascii="Arial" w:hAnsi="Arial" w:cs="Arial"/>
          <w:color w:val="333333"/>
          <w:sz w:val="27"/>
          <w:szCs w:val="27"/>
        </w:rPr>
        <w:softHyphen/>
        <w:t>менное условие для повышения тренировочных нагрузок.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зависимости от возраста, подготовленности спортсменов, этапов и задач тренировки физическая подготовка изменяется, но во всех сво</w:t>
      </w:r>
      <w:r>
        <w:rPr>
          <w:rFonts w:ascii="Arial" w:hAnsi="Arial" w:cs="Arial"/>
          <w:color w:val="333333"/>
          <w:sz w:val="27"/>
          <w:szCs w:val="27"/>
        </w:rPr>
        <w:softHyphen/>
        <w:t>их аспектах она необходима волейболисту, от начинающего до мастера высокого класса. С повышением спортивной квалификации роль физи</w:t>
      </w:r>
      <w:r>
        <w:rPr>
          <w:rFonts w:ascii="Arial" w:hAnsi="Arial" w:cs="Arial"/>
          <w:color w:val="333333"/>
          <w:sz w:val="27"/>
          <w:szCs w:val="27"/>
        </w:rPr>
        <w:softHyphen/>
        <w:t>ческой подготовки ни в коей мере не снижается. Однако ее характер, применяемые средства и методы претерпевают изменения, выражаю</w:t>
      </w:r>
      <w:r>
        <w:rPr>
          <w:rFonts w:ascii="Arial" w:hAnsi="Arial" w:cs="Arial"/>
          <w:color w:val="333333"/>
          <w:sz w:val="27"/>
          <w:szCs w:val="27"/>
        </w:rPr>
        <w:softHyphen/>
        <w:t>щиеся прежде всего в специальной направленности (табл. 14, 15).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По направленности и характеру воздействия применяемых средств физическая подготовка волейболистов делится на общую (ОФП) и спе</w:t>
      </w:r>
      <w:r>
        <w:rPr>
          <w:rFonts w:ascii="Arial" w:hAnsi="Arial" w:cs="Arial"/>
          <w:color w:val="333333"/>
          <w:sz w:val="27"/>
          <w:szCs w:val="27"/>
        </w:rPr>
        <w:softHyphen/>
        <w:t>циальную (СФП).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Общая физическая подготовка. Основной задачей ОФП является по</w:t>
      </w:r>
      <w:r>
        <w:rPr>
          <w:rFonts w:ascii="Arial" w:hAnsi="Arial" w:cs="Arial"/>
          <w:color w:val="333333"/>
          <w:sz w:val="27"/>
          <w:szCs w:val="27"/>
        </w:rPr>
        <w:softHyphen/>
        <w:t>вышение работоспособности организма в целом. Частными задачами являются: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 Разностороннее физическое развитие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Укрепление опорно-двигательного аппарата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Развитие физических качеств — силы, быстроты, выносливости, ловкости, гибкости.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Повышение функциональных возможностей и уровня обменных процессов.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5. Повышение психологической подготовленности.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6. Создание условий для активного отдыха в период снижения тре</w:t>
      </w:r>
      <w:r>
        <w:rPr>
          <w:rFonts w:ascii="Arial" w:hAnsi="Arial" w:cs="Arial"/>
          <w:color w:val="333333"/>
          <w:sz w:val="27"/>
          <w:szCs w:val="27"/>
        </w:rPr>
        <w:softHyphen/>
        <w:t>нировочных нагрузок.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Общая физическая подготовка может проводиться в самых разнооб</w:t>
      </w:r>
      <w:r>
        <w:rPr>
          <w:rFonts w:ascii="Arial" w:hAnsi="Arial" w:cs="Arial"/>
          <w:color w:val="333333"/>
          <w:sz w:val="27"/>
          <w:szCs w:val="27"/>
        </w:rPr>
        <w:softHyphen/>
        <w:t>разных условиях: на стадионе, в гимнастическом зале, в лесу, в парке. Многие упражнения можно выполнять без специального оборудования мест занятий, используя гимнастические снаряды, различные отяго</w:t>
      </w:r>
      <w:r>
        <w:rPr>
          <w:rFonts w:ascii="Arial" w:hAnsi="Arial" w:cs="Arial"/>
          <w:color w:val="333333"/>
          <w:sz w:val="27"/>
          <w:szCs w:val="27"/>
        </w:rPr>
        <w:softHyphen/>
        <w:t>щения, природные материалы и др.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Основными средствами ОФП волейболистов являются широкий круг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общеразвивающих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упражнений из других видов спорта: кроссовый бег и другие разновидности бега, упражнения с отягощениями, гимнасти</w:t>
      </w:r>
      <w:r>
        <w:rPr>
          <w:rFonts w:ascii="Arial" w:hAnsi="Arial" w:cs="Arial"/>
          <w:color w:val="333333"/>
          <w:sz w:val="27"/>
          <w:szCs w:val="27"/>
        </w:rPr>
        <w:softHyphen/>
        <w:t>ческие упражнения и акробатика, спортивные и подвижные игры, пла</w:t>
      </w:r>
      <w:r>
        <w:rPr>
          <w:rFonts w:ascii="Arial" w:hAnsi="Arial" w:cs="Arial"/>
          <w:color w:val="333333"/>
          <w:sz w:val="27"/>
          <w:szCs w:val="27"/>
        </w:rPr>
        <w:softHyphen/>
        <w:t>вание, лыжный бег и др.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Выбор этих средств неслучаен. Эти упражнения тотальны по своему воздействию, заставляют активно работать все органы и системы, что укрепляет всю мускулатуру,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сердечно-сосудистую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систему, улучшает возможности органов дыхания, повышает общий обмен веществ в орга</w:t>
      </w:r>
      <w:r>
        <w:rPr>
          <w:rFonts w:ascii="Arial" w:hAnsi="Arial" w:cs="Arial"/>
          <w:color w:val="333333"/>
          <w:sz w:val="27"/>
          <w:szCs w:val="27"/>
        </w:rPr>
        <w:softHyphen/>
        <w:t>низме.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Общая физическая подготовка проводится на 1 -м этапе подготови</w:t>
      </w:r>
      <w:r>
        <w:rPr>
          <w:rFonts w:ascii="Arial" w:hAnsi="Arial" w:cs="Arial"/>
          <w:color w:val="333333"/>
          <w:sz w:val="27"/>
          <w:szCs w:val="27"/>
        </w:rPr>
        <w:softHyphen/>
        <w:t xml:space="preserve">тельного периода, в небольших объемах — на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специальноподготовительном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этапе и как средство активного отдыха на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предсоревновательном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этапе и в соревновательном периоде.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В группах занимающихся волейболом, где отсутствует четко выра</w:t>
      </w:r>
      <w:r>
        <w:rPr>
          <w:rFonts w:ascii="Arial" w:hAnsi="Arial" w:cs="Arial"/>
          <w:color w:val="333333"/>
          <w:sz w:val="27"/>
          <w:szCs w:val="27"/>
        </w:rPr>
        <w:softHyphen/>
        <w:t>женная периодизация (команды коллективов физкультуры, вузов, спортивных клубов и др.) в начале годичного цикла подготовки прово</w:t>
      </w:r>
      <w:r>
        <w:rPr>
          <w:rFonts w:ascii="Arial" w:hAnsi="Arial" w:cs="Arial"/>
          <w:color w:val="333333"/>
          <w:sz w:val="27"/>
          <w:szCs w:val="27"/>
        </w:rPr>
        <w:softHyphen/>
        <w:t>дится базовая подготовка (ОФП) с постепенным переходом к СФП. В период соревнований виды подготовки чередуются.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Специальная физическая подготовка. СФП является средством спе</w:t>
      </w:r>
      <w:r>
        <w:rPr>
          <w:rFonts w:ascii="Arial" w:hAnsi="Arial" w:cs="Arial"/>
          <w:color w:val="333333"/>
          <w:sz w:val="27"/>
          <w:szCs w:val="27"/>
        </w:rPr>
        <w:softHyphen/>
        <w:t>циализированного развития физических качеств. Задачи ее более узки и более специфичны: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1. Развитие взрывной силы мышц ног, плечевого пояса, туловища;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быстроты перемещения и сложной реакции; скоростной, прыжковой, иг</w:t>
      </w:r>
      <w:r>
        <w:rPr>
          <w:rFonts w:ascii="Arial" w:hAnsi="Arial" w:cs="Arial"/>
          <w:color w:val="333333"/>
          <w:sz w:val="27"/>
          <w:szCs w:val="27"/>
        </w:rPr>
        <w:softHyphen/>
        <w:t>ровой выносливости; акробатической и прыжковой ловкости, гибкости.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2. Совершенствование функциональных возможностей организма спортсменов.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3. Повышение психологической подготовленности.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4. Создание условий для восстановления организма после трениро</w:t>
      </w:r>
      <w:r>
        <w:rPr>
          <w:rFonts w:ascii="Arial" w:hAnsi="Arial" w:cs="Arial"/>
          <w:color w:val="333333"/>
          <w:sz w:val="27"/>
          <w:szCs w:val="27"/>
        </w:rPr>
        <w:softHyphen/>
        <w:t>вочных и соревновательных нагрузок.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Основными средствами СФП являются: соревновательное упраж</w:t>
      </w:r>
      <w:r>
        <w:rPr>
          <w:rFonts w:ascii="Arial" w:hAnsi="Arial" w:cs="Arial"/>
          <w:color w:val="333333"/>
          <w:sz w:val="27"/>
          <w:szCs w:val="27"/>
        </w:rPr>
        <w:softHyphen/>
        <w:t>нение «своего» вида спорта, а также подготовительные упражнения, сходные по своей двигательной структуре и характеру нервно-мышеч</w:t>
      </w:r>
      <w:r>
        <w:rPr>
          <w:rFonts w:ascii="Arial" w:hAnsi="Arial" w:cs="Arial"/>
          <w:color w:val="333333"/>
          <w:sz w:val="27"/>
          <w:szCs w:val="27"/>
        </w:rPr>
        <w:softHyphen/>
        <w:t>ных усилий с движениями специализируемого упражнения. С помощью таких упражнений решаются две задачи: совершенствуются техничес</w:t>
      </w:r>
      <w:r>
        <w:rPr>
          <w:rFonts w:ascii="Arial" w:hAnsi="Arial" w:cs="Arial"/>
          <w:color w:val="333333"/>
          <w:sz w:val="27"/>
          <w:szCs w:val="27"/>
        </w:rPr>
        <w:softHyphen/>
        <w:t>кие приемы и развиваются специальные физические качества.</w:t>
      </w:r>
    </w:p>
    <w:p w:rsidR="002B6BC6" w:rsidRDefault="002B6BC6" w:rsidP="002B6BC6">
      <w:pPr>
        <w:pStyle w:val="a3"/>
        <w:shd w:val="clear" w:color="auto" w:fill="FFFFFF"/>
        <w:ind w:left="281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Специальная физическая подготовка в основном, имеет место в го</w:t>
      </w:r>
      <w:r>
        <w:rPr>
          <w:rFonts w:ascii="Arial" w:hAnsi="Arial" w:cs="Arial"/>
          <w:color w:val="333333"/>
          <w:sz w:val="27"/>
          <w:szCs w:val="27"/>
        </w:rPr>
        <w:softHyphen/>
        <w:t xml:space="preserve">дичном цикле подготовки на специально-подготовительном,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предсоревновательном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этапах и в небольшом объеме в соревновательном периоде.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B6BC6"/>
    <w:rsid w:val="00011CB8"/>
    <w:rsid w:val="002B6BC6"/>
    <w:rsid w:val="006E6FC4"/>
    <w:rsid w:val="009B26F3"/>
    <w:rsid w:val="00AF7C36"/>
    <w:rsid w:val="00C0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6BC6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B6BC6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6B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4275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2020-04-03T08:27:00Z</dcterms:created>
  <dcterms:modified xsi:type="dcterms:W3CDTF">2020-04-03T08:28:00Z</dcterms:modified>
</cp:coreProperties>
</file>