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47" w:rsidRPr="00361F47" w:rsidRDefault="00361F47" w:rsidP="00361F47">
      <w:pPr>
        <w:shd w:val="clear" w:color="auto" w:fill="FFFFFF"/>
        <w:spacing w:before="468" w:after="224" w:line="449" w:lineRule="atLeast"/>
        <w:ind w:left="187"/>
        <w:jc w:val="left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361F47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Конечные детерминированные автоматы</w:t>
      </w:r>
    </w:p>
    <w:p w:rsidR="00361F47" w:rsidRPr="00361F47" w:rsidRDefault="00361F47" w:rsidP="00361F47">
      <w:pPr>
        <w:shd w:val="clear" w:color="auto" w:fill="FFFFFF"/>
        <w:spacing w:before="468" w:after="224" w:line="374" w:lineRule="atLeast"/>
        <w:ind w:left="187"/>
        <w:jc w:val="left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bookmarkStart w:id="0" w:name="4.1"/>
      <w:bookmarkEnd w:id="0"/>
      <w:r w:rsidRPr="00361F47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1. Понятие конечного детерминированного автомата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Автоматы можно рассматривать как механизмы, состоящие из:</w:t>
      </w:r>
    </w:p>
    <w:p w:rsidR="00361F47" w:rsidRPr="00361F47" w:rsidRDefault="00361F47" w:rsidP="00361F47">
      <w:pPr>
        <w:numPr>
          <w:ilvl w:val="0"/>
          <w:numId w:val="1"/>
        </w:numPr>
        <w:shd w:val="clear" w:color="auto" w:fill="FFFFFF"/>
        <w:spacing w:before="187" w:after="187" w:line="337" w:lineRule="atLeast"/>
        <w:ind w:left="468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блока управления, который может пребывать в различных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состояниях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(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S 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внутренний алфавит);</w:t>
      </w:r>
    </w:p>
    <w:p w:rsidR="00361F47" w:rsidRPr="00361F47" w:rsidRDefault="00361F47" w:rsidP="00361F47">
      <w:pPr>
        <w:numPr>
          <w:ilvl w:val="0"/>
          <w:numId w:val="1"/>
        </w:numPr>
        <w:shd w:val="clear" w:color="auto" w:fill="FFFFFF"/>
        <w:spacing w:before="187" w:after="187" w:line="337" w:lineRule="atLeast"/>
        <w:ind w:left="468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входного канала;</w:t>
      </w:r>
    </w:p>
    <w:p w:rsidR="00361F47" w:rsidRPr="00361F47" w:rsidRDefault="00361F47" w:rsidP="00361F47">
      <w:pPr>
        <w:numPr>
          <w:ilvl w:val="0"/>
          <w:numId w:val="1"/>
        </w:numPr>
        <w:shd w:val="clear" w:color="auto" w:fill="FFFFFF"/>
        <w:spacing w:before="187" w:after="187" w:line="337" w:lineRule="atLeast"/>
        <w:ind w:left="468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выходного канала.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Входной канал считывает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входные сигналы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(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Х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) из внешней среды. Выходной канал выдает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выходные сигналы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(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Y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) во внешнюю среду. Работа автомата протекает в дискретные такты времени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t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=1,2,3,…. По команде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937895" cy="273050"/>
            <wp:effectExtent l="19050" t="0" r="0" b="0"/>
            <wp:docPr id="1" name="Рисунок 1" descr="https://siblec.ru/img/27/im_lex4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lec.ru/img/27/im_lex4/Image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в некотором такте времени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66370" cy="249555"/>
            <wp:effectExtent l="19050" t="0" r="5080" b="0"/>
            <wp:docPr id="2" name="Рисунок 2" descr="https://siblec.ru/img/27/im_lex4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lec.ru/img/27/im_lex4/Image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блок управления установлен в состоянии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66370" cy="249555"/>
            <wp:effectExtent l="19050" t="0" r="5080" b="0"/>
            <wp:docPr id="3" name="Рисунок 3" descr="https://siblec.ru/img/27/im_lex4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lec.ru/img/27/im_lex4/Image3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и входной канал воспринимает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78435" cy="249555"/>
            <wp:effectExtent l="19050" t="0" r="0" b="0"/>
            <wp:docPr id="4" name="Рисунок 4" descr="https://siblec.ru/img/27/im_lex4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lec.ru/img/27/im_lex4/Image3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 тогда в этом же такте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66370" cy="249555"/>
            <wp:effectExtent l="19050" t="0" r="5080" b="0"/>
            <wp:docPr id="5" name="Рисунок 5" descr="https://siblec.ru/img/27/im_lex4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lec.ru/img/27/im_lex4/Image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в выходной канал выдается символ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25425" cy="273050"/>
            <wp:effectExtent l="19050" t="0" r="3175" b="0"/>
            <wp:docPr id="6" name="Рисунок 6" descr="https://siblec.ru/img/27/im_lex4/Imag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lec.ru/img/27/im_lex4/Image3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 а к следующему такту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66370" cy="249555"/>
            <wp:effectExtent l="19050" t="0" r="5080" b="0"/>
            <wp:docPr id="7" name="Рисунок 7" descr="https://siblec.ru/img/27/im_lex4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blec.ru/img/27/im_lex4/Image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+1 блок управления перейдет в состояние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89865" cy="273050"/>
            <wp:effectExtent l="19050" t="0" r="635" b="0"/>
            <wp:docPr id="8" name="Рисунок 8" descr="https://siblec.ru/img/27/im_lex4/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lec.ru/img/27/im_lex4/Image3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b/>
          <w:bCs/>
          <w:i/>
          <w:iCs/>
          <w:color w:val="333333"/>
          <w:sz w:val="26"/>
          <w:lang w:eastAsia="ru-RU"/>
        </w:rPr>
        <w:t>Определение. 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К.Д.А. называется система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412875" cy="237490"/>
            <wp:effectExtent l="19050" t="0" r="0" b="0"/>
            <wp:docPr id="9" name="Рисунок 9" descr="https://siblec.ru/img/27/im_lex4/Image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blec.ru/img/27/im_lex4/Image3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 где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424940" cy="249555"/>
            <wp:effectExtent l="19050" t="0" r="3810" b="0"/>
            <wp:docPr id="10" name="Рисунок 10" descr="https://siblec.ru/img/27/im_lex4/Imag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blec.ru/img/27/im_lex4/Image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</w:t>
      </w:r>
      <w:r w:rsidRPr="00361F47">
        <w:rPr>
          <w:rFonts w:ascii="Symbol" w:eastAsia="Times New Roman" w:hAnsi="Symbol"/>
          <w:color w:val="333333"/>
          <w:sz w:val="26"/>
          <w:szCs w:val="26"/>
          <w:lang w:eastAsia="ru-RU"/>
        </w:rPr>
        <w:t>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алфавит состояний,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389380" cy="249555"/>
            <wp:effectExtent l="19050" t="0" r="1270" b="0"/>
            <wp:docPr id="11" name="Рисунок 11" descr="https://siblec.ru/img/27/im_lex4/Image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blec.ru/img/27/im_lex4/Image3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– входной алфавит,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353820" cy="249555"/>
            <wp:effectExtent l="19050" t="0" r="0" b="0"/>
            <wp:docPr id="12" name="Рисунок 12" descr="https://siblec.ru/img/27/im_lex4/Image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blec.ru/img/27/im_lex4/Image3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– выходной алфавит. Множества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S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X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Y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– конечные.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104265" cy="201930"/>
            <wp:effectExtent l="19050" t="0" r="635" b="0"/>
            <wp:docPr id="13" name="Рисунок 13" descr="https://siblec.ru/img/27/im_lex4/Image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blec.ru/img/27/im_lex4/Image3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– функция переходов,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116330" cy="201930"/>
            <wp:effectExtent l="19050" t="0" r="7620" b="0"/>
            <wp:docPr id="14" name="Рисунок 14" descr="https://siblec.ru/img/27/im_lex4/Image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blec.ru/img/27/im_lex4/Image4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– функция выходов.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Если в автомате выделено одно состояние , называемое начальным (обычно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89865" cy="249555"/>
            <wp:effectExtent l="19050" t="0" r="635" b="0"/>
            <wp:docPr id="15" name="Рисунок 15" descr="https://siblec.ru/img/27/im_lex4/Image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blec.ru/img/27/im_lex4/Image4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), то автомат называется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инициальным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</w:t>
      </w:r>
    </w:p>
    <w:p w:rsidR="00361F47" w:rsidRPr="00361F47" w:rsidRDefault="00361F47" w:rsidP="00361F47">
      <w:pPr>
        <w:shd w:val="clear" w:color="auto" w:fill="FFFFFF"/>
        <w:spacing w:before="468" w:after="224" w:line="374" w:lineRule="atLeast"/>
        <w:ind w:left="187"/>
        <w:jc w:val="left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bookmarkStart w:id="1" w:name="4.2"/>
      <w:bookmarkEnd w:id="1"/>
      <w:r w:rsidRPr="00361F47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2. Способы задания автоматов</w:t>
      </w:r>
    </w:p>
    <w:p w:rsidR="00361F47" w:rsidRPr="00361F47" w:rsidRDefault="00361F47" w:rsidP="00361F47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468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</w:p>
    <w:p w:rsidR="00361F47" w:rsidRPr="00361F47" w:rsidRDefault="00361F47" w:rsidP="00361F47">
      <w:pPr>
        <w:numPr>
          <w:ilvl w:val="1"/>
          <w:numId w:val="2"/>
        </w:numPr>
        <w:shd w:val="clear" w:color="auto" w:fill="FFFFFF"/>
        <w:spacing w:before="187" w:after="187" w:line="337" w:lineRule="atLeast"/>
        <w:ind w:left="936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Таблица переходов–выходов.</w:t>
      </w:r>
    </w:p>
    <w:tbl>
      <w:tblPr>
        <w:tblW w:w="594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2"/>
        <w:gridCol w:w="640"/>
        <w:gridCol w:w="641"/>
        <w:gridCol w:w="2555"/>
        <w:gridCol w:w="641"/>
        <w:gridCol w:w="641"/>
      </w:tblGrid>
      <w:tr w:rsidR="00361F47" w:rsidRPr="00361F47" w:rsidTr="00361F47">
        <w:trPr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S</w:t>
            </w: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\</w:t>
            </w:r>
            <w:r w:rsidRPr="00361F4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435" cy="249555"/>
                  <wp:effectExtent l="19050" t="0" r="0" b="0"/>
                  <wp:docPr id="16" name="Рисунок 16" descr="https://siblec.ru/img/27/im_lex4/Image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blec.ru/img/27/im_lex4/Image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273050"/>
                  <wp:effectExtent l="19050" t="0" r="7620" b="0"/>
                  <wp:docPr id="17" name="Рисунок 17" descr="https://siblec.ru/img/27/im_lex4/Image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blec.ru/img/27/im_lex4/Image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249555"/>
                  <wp:effectExtent l="19050" t="0" r="0" b="0"/>
                  <wp:docPr id="18" name="Рисунок 18" descr="https://siblec.ru/img/27/im_lex4/Image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blec.ru/img/27/im_lex4/Image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F47" w:rsidRPr="00361F47" w:rsidTr="00361F47">
        <w:trPr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865" cy="249555"/>
                  <wp:effectExtent l="19050" t="0" r="635" b="0"/>
                  <wp:docPr id="19" name="Рисунок 19" descr="https://siblec.ru/img/27/im_lex4/Image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blec.ru/img/27/im_lex4/Image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47" w:rsidRPr="00361F47" w:rsidTr="00361F47">
        <w:trPr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ascii="MT Extra" w:eastAsia="Times New Roman" w:hAnsi="MT Extra"/>
                <w:sz w:val="24"/>
                <w:szCs w:val="24"/>
                <w:lang w:eastAsia="ru-RU"/>
              </w:rPr>
              <w:t>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47" w:rsidRPr="00361F47" w:rsidTr="00361F47">
        <w:trPr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370" cy="249555"/>
                  <wp:effectExtent l="19050" t="0" r="5080" b="0"/>
                  <wp:docPr id="20" name="Рисунок 20" descr="https://siblec.ru/img/27/im_lex4/Image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iblec.ru/img/27/im_lex4/Image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8125" cy="534670"/>
                  <wp:effectExtent l="19050" t="0" r="0" b="0"/>
                  <wp:docPr id="21" name="Рисунок 21" descr="https://siblec.ru/img/27/im_lex4/Image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iblec.ru/img/27/im_lex4/Image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47" w:rsidRPr="00361F47" w:rsidTr="00361F47">
        <w:trPr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ascii="MT Extra" w:eastAsia="Times New Roman" w:hAnsi="MT Extra"/>
                <w:sz w:val="24"/>
                <w:szCs w:val="24"/>
                <w:lang w:eastAsia="ru-RU"/>
              </w:rPr>
              <w:t>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47" w:rsidRPr="00361F47" w:rsidTr="00361F47">
        <w:trPr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before="187" w:after="28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675" cy="249555"/>
                  <wp:effectExtent l="19050" t="0" r="3175" b="0"/>
                  <wp:docPr id="22" name="Рисунок 22" descr="https://siblec.ru/img/27/im_lex4/Image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iblec.ru/img/27/im_lex4/Image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E9"/>
            <w:hideMark/>
          </w:tcPr>
          <w:p w:rsidR="00361F47" w:rsidRPr="00361F47" w:rsidRDefault="00361F47" w:rsidP="00361F4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F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1F47" w:rsidRPr="00361F47" w:rsidRDefault="00361F47" w:rsidP="00361F47">
      <w:pPr>
        <w:numPr>
          <w:ilvl w:val="0"/>
          <w:numId w:val="3"/>
        </w:numPr>
        <w:shd w:val="clear" w:color="auto" w:fill="FFFFFF"/>
        <w:spacing w:before="187" w:after="187" w:line="337" w:lineRule="atLeast"/>
        <w:ind w:left="468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</w:p>
    <w:p w:rsidR="00361F47" w:rsidRPr="00361F47" w:rsidRDefault="00361F47" w:rsidP="00361F47">
      <w:pPr>
        <w:numPr>
          <w:ilvl w:val="1"/>
          <w:numId w:val="3"/>
        </w:numPr>
        <w:shd w:val="clear" w:color="auto" w:fill="FFFFFF"/>
        <w:spacing w:before="187" w:after="187" w:line="337" w:lineRule="atLeast"/>
        <w:ind w:left="936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С помощью орграфов. Вершины граф означают состояния, а дуги – переходы между ними. Из каждой вершина исходит </w:t>
      </w:r>
      <w:proofErr w:type="spellStart"/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k</w:t>
      </w:r>
      <w:proofErr w:type="spellEnd"/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дуг. Из вершины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66370" cy="249555"/>
            <wp:effectExtent l="19050" t="0" r="5080" b="0"/>
            <wp:docPr id="23" name="Рисунок 23" descr="https://siblec.ru/img/27/im_lex4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iblec.ru/img/27/im_lex4/Image3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проводится дуга в вершину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13995" cy="249555"/>
            <wp:effectExtent l="19050" t="0" r="0" b="0"/>
            <wp:docPr id="24" name="Рисунок 24" descr="https://siblec.ru/img/27/im_lex4/Imag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iblec.ru/img/27/im_lex4/Image4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в том и только в том случае, когда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068705" cy="273050"/>
            <wp:effectExtent l="19050" t="0" r="0" b="0"/>
            <wp:docPr id="25" name="Рисунок 25" descr="https://siblec.ru/img/27/im_lex4/Image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blec.ru/img/27/im_lex4/Image5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для некоторого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01930" cy="273050"/>
            <wp:effectExtent l="19050" t="0" r="7620" b="0"/>
            <wp:docPr id="26" name="Рисунок 26" descr="https://siblec.ru/img/27/im_lex4/Imag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iblec.ru/img/27/im_lex4/Image5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br/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244725" cy="522605"/>
            <wp:effectExtent l="19050" t="0" r="3175" b="0"/>
            <wp:docPr id="27" name="Рисунок 27" descr="https://siblec.ru/img/27/im_lex4/I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iblec.ru/img/27/im_lex4/Image5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br/>
        <w:t>Этой дуге приписывается пометка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068705" cy="273050"/>
            <wp:effectExtent l="19050" t="0" r="0" b="0"/>
            <wp:docPr id="28" name="Рисунок 28" descr="https://siblec.ru/img/27/im_lex4/Image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blec.ru/img/27/im_lex4/Image5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: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Начальное состояние в инициальном автомате помечается символом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89865" cy="249555"/>
            <wp:effectExtent l="19050" t="0" r="635" b="0"/>
            <wp:docPr id="29" name="Рисунок 29" descr="https://siblec.ru/img/27/im_lex4/Image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iblec.ru/img/27/im_lex4/Image5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 Описанный таким образом орграф с пометками называется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диаграммой Мура.</w:t>
      </w:r>
    </w:p>
    <w:p w:rsidR="00361F47" w:rsidRPr="00361F47" w:rsidRDefault="00361F47" w:rsidP="00361F47">
      <w:pPr>
        <w:numPr>
          <w:ilvl w:val="0"/>
          <w:numId w:val="4"/>
        </w:numPr>
        <w:shd w:val="clear" w:color="auto" w:fill="FFFFFF"/>
        <w:spacing w:before="187" w:after="187" w:line="337" w:lineRule="atLeast"/>
        <w:ind w:left="468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С помощью канонических уравнений:</w:t>
      </w:r>
    </w:p>
    <w:p w:rsidR="00361F47" w:rsidRPr="00361F47" w:rsidRDefault="00361F47" w:rsidP="00361F47">
      <w:pPr>
        <w:shd w:val="clear" w:color="auto" w:fill="FFFFFF"/>
        <w:spacing w:before="187" w:after="281" w:line="337" w:lineRule="atLeast"/>
        <w:ind w:left="468"/>
        <w:jc w:val="center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733550" cy="843280"/>
            <wp:effectExtent l="19050" t="0" r="0" b="0"/>
            <wp:docPr id="30" name="Рисунок 30" descr="https://siblec.ru/img/27/im_lex4/Imag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iblec.ru/img/27/im_lex4/Image5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47" w:rsidRPr="00361F47" w:rsidRDefault="00361F47" w:rsidP="00361F47">
      <w:pPr>
        <w:shd w:val="clear" w:color="auto" w:fill="FFFFFF"/>
        <w:spacing w:before="187" w:after="281" w:line="337" w:lineRule="atLeast"/>
        <w:ind w:left="468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lastRenderedPageBreak/>
        <w:t>в момент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t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=1 автомат находится в начальном состоянии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89865" cy="249555"/>
            <wp:effectExtent l="19050" t="0" r="635" b="0"/>
            <wp:docPr id="31" name="Рисунок 31" descr="https://siblec.ru/img/27/im_lex4/Image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iblec.ru/img/27/im_lex4/Image5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 В каждый момент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t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=1,2,3,… дискретного времени автомат, находясь в некотором состоянии </w:t>
      </w:r>
      <w:proofErr w:type="spellStart"/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s</w:t>
      </w:r>
      <w:proofErr w:type="spellEnd"/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(</w:t>
      </w:r>
      <w:proofErr w:type="spellStart"/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t</w:t>
      </w:r>
      <w:proofErr w:type="spellEnd"/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) из множества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S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 под действием входного сигнала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88975" cy="237490"/>
            <wp:effectExtent l="19050" t="0" r="0" b="0"/>
            <wp:docPr id="32" name="Рисунок 32" descr="https://siblec.ru/img/27/im_lex4/Image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iblec.ru/img/27/im_lex4/Image5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выдает выходной сигнал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4170" cy="237490"/>
            <wp:effectExtent l="19050" t="0" r="0" b="0"/>
            <wp:docPr id="33" name="Рисунок 33" descr="https://siblec.ru/img/27/im_lex4/Imag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iblec.ru/img/27/im_lex4/Image5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из множества 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Y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 согласно функции выходов </w:t>
      </w:r>
      <w:r w:rsidRPr="00361F47">
        <w:rPr>
          <w:rFonts w:ascii="Symbol" w:eastAsia="Times New Roman" w:hAnsi="Symbol"/>
          <w:color w:val="333333"/>
          <w:sz w:val="26"/>
          <w:szCs w:val="26"/>
          <w:lang w:eastAsia="ru-RU"/>
        </w:rPr>
        <w:t>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, а затем меняет свое состояние на </w:t>
      </w:r>
      <w:proofErr w:type="spellStart"/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s</w:t>
      </w:r>
      <w:proofErr w:type="spellEnd"/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(</w:t>
      </w:r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t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+1) согласно функции переходов </w:t>
      </w:r>
      <w:r w:rsidRPr="00361F47">
        <w:rPr>
          <w:rFonts w:ascii="Symbol" w:eastAsia="Times New Roman" w:hAnsi="Symbol"/>
          <w:color w:val="333333"/>
          <w:sz w:val="26"/>
          <w:szCs w:val="26"/>
          <w:lang w:eastAsia="ru-RU"/>
        </w:rPr>
        <w:t></w:t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Для определения множества состояний автомата необходимо уяснить содержательный смысл и назначение понятия состояния.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После преобразования входного сигнала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4170" cy="237490"/>
            <wp:effectExtent l="19050" t="0" r="0" b="0"/>
            <wp:docPr id="34" name="Рисунок 34" descr="https://siblec.ru/img/27/im_lex4/Imag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iblec.ru/img/27/im_lex4/Image5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в выходной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4170" cy="237490"/>
            <wp:effectExtent l="19050" t="0" r="0" b="0"/>
            <wp:docPr id="35" name="Рисунок 35" descr="https://siblec.ru/img/27/im_lex4/Imag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iblec.ru/img/27/im_lex4/Image5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его значение к следующему такту времени теряется. Иначе говоря, в любой тактовый момент </w:t>
      </w:r>
      <w:proofErr w:type="spellStart"/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t</w:t>
      </w:r>
      <w:proofErr w:type="spellEnd"/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в устройстве нет информации о сигналах в предыдущие моменты, то есть о значениях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70230" cy="237490"/>
            <wp:effectExtent l="19050" t="0" r="1270" b="0"/>
            <wp:docPr id="36" name="Рисунок 36" descr="https://siblec.ru/img/27/im_lex4/Image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iblec.ru/img/27/im_lex4/Image6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05790" cy="237490"/>
            <wp:effectExtent l="19050" t="0" r="3810" b="0"/>
            <wp:docPr id="37" name="Рисунок 37" descr="https://siblec.ru/img/27/im_lex4/Image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iblec.ru/img/27/im_lex4/Image6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3725" cy="237490"/>
            <wp:effectExtent l="19050" t="0" r="0" b="0"/>
            <wp:docPr id="38" name="Рисунок 38" descr="https://siblec.ru/img/27/im_lex4/Image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iblec.ru/img/27/im_lex4/Image6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,… . Поэтому, если при вычислении значения функции переходов и выходов по формуле необходима информация об этих тактовых моментах, то ее нужно каким-либо образом "запомнить". В этом и состоит содержательное назначение состояний. Состояния – это вспомогательные объекты, которые подбираются таким образом, чтобы в совокупности с входным значением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4170" cy="237490"/>
            <wp:effectExtent l="19050" t="0" r="0" b="0"/>
            <wp:docPr id="39" name="Рисунок 39" descr="https://siblec.ru/img/27/im_lex4/Imag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iblec.ru/img/27/im_lex4/Image5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однозначно определить выходное значение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4170" cy="237490"/>
            <wp:effectExtent l="19050" t="0" r="0" b="0"/>
            <wp:docPr id="40" name="Рисунок 40" descr="https://siblec.ru/img/27/im_lex4/Imag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iblec.ru/img/27/im_lex4/Image5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 Обычно состояния кодируют ту информацию, которая поступила до момента </w:t>
      </w:r>
      <w:proofErr w:type="spellStart"/>
      <w:r w:rsidRPr="00361F47">
        <w:rPr>
          <w:rFonts w:ascii="Verdana" w:eastAsia="Times New Roman" w:hAnsi="Verdana"/>
          <w:i/>
          <w:iCs/>
          <w:color w:val="333333"/>
          <w:sz w:val="26"/>
          <w:lang w:eastAsia="ru-RU"/>
        </w:rPr>
        <w:t>t</w:t>
      </w:r>
      <w:proofErr w:type="spellEnd"/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Пример. Построить таблицу переходов–выходов К.Д.А, реализующего функцию: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318260" cy="510540"/>
            <wp:effectExtent l="19050" t="0" r="0" b="0"/>
            <wp:docPr id="41" name="Рисунок 41" descr="https://siblec.ru/img/27/im_lex4/Image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iblec.ru/img/27/im_lex4/Image6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258570" cy="237490"/>
            <wp:effectExtent l="19050" t="0" r="0" b="0"/>
            <wp:docPr id="42" name="Рисунок 42" descr="https://siblec.ru/img/27/im_lex4/Imag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iblec.ru/img/27/im_lex4/Image6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Чтобы на любом, отличном от первого, такте иметь информацию о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4170" cy="237490"/>
            <wp:effectExtent l="19050" t="0" r="0" b="0"/>
            <wp:docPr id="43" name="Рисунок 43" descr="https://siblec.ru/img/27/im_lex4/Image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iblec.ru/img/27/im_lex4/Image65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, введем два следующих состояния: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89865" cy="249555"/>
            <wp:effectExtent l="19050" t="0" r="635" b="0"/>
            <wp:docPr id="44" name="Рисунок 44" descr="https://siblec.ru/img/27/im_lex4/Image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iblec.ru/img/27/im_lex4/Image6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={"на первом такте поступил 0"};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13995" cy="249555"/>
            <wp:effectExtent l="19050" t="0" r="0" b="0"/>
            <wp:docPr id="45" name="Рисунок 45" descr="https://siblec.ru/img/27/im_lex4/Imag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iblec.ru/img/27/im_lex4/Image67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={"на первом такте поступила 1"}.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И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13995" cy="249555"/>
            <wp:effectExtent l="19050" t="0" r="0" b="0"/>
            <wp:docPr id="46" name="Рисунок 46" descr="https://siblec.ru/img/27/im_lex4/Image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iblec.ru/img/27/im_lex4/Image68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–начальное состояние.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lastRenderedPageBreak/>
        <w:t>Построим таблицу переходов–выходов: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center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172970" cy="1353820"/>
            <wp:effectExtent l="19050" t="0" r="0" b="0"/>
            <wp:docPr id="47" name="Рисунок 47" descr="https://siblec.ru/img/27/im_lex4/Image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iblec.ru/img/27/im_lex4/Image6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center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232660" cy="1697990"/>
            <wp:effectExtent l="19050" t="0" r="0" b="0"/>
            <wp:docPr id="48" name="Рисунок 48" descr="https://siblec.ru/img/27/im_lex4/Image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iblec.ru/img/27/im_lex4/Image7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br/>
        <w:t>Для </w:t>
      </w: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56235" cy="201930"/>
            <wp:effectExtent l="19050" t="0" r="5715" b="0"/>
            <wp:docPr id="49" name="Рисунок 49" descr="https://siblec.ru/img/27/im_lex4/Image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iblec.ru/img/27/im_lex4/Image7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 нарисуем диаграмму Мура: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left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361F47">
        <w:rPr>
          <w:rFonts w:ascii="Verdana" w:eastAsia="Times New Roman" w:hAnsi="Verdana"/>
          <w:color w:val="333333"/>
          <w:sz w:val="26"/>
          <w:szCs w:val="26"/>
          <w:lang w:eastAsia="ru-RU"/>
        </w:rPr>
        <w:t>И дополним таблицу переходов–выходов:</w:t>
      </w:r>
    </w:p>
    <w:p w:rsidR="00361F47" w:rsidRPr="00361F47" w:rsidRDefault="00361F47" w:rsidP="00361F47">
      <w:pPr>
        <w:shd w:val="clear" w:color="auto" w:fill="FFFFFF"/>
        <w:spacing w:before="187" w:after="281" w:line="240" w:lineRule="auto"/>
        <w:jc w:val="center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172970" cy="1805305"/>
            <wp:effectExtent l="19050" t="0" r="0" b="0"/>
            <wp:docPr id="50" name="Рисунок 50" descr="https://siblec.ru/img/27/im_lex4/Imag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iblec.ru/img/27/im_lex4/Image72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C4" w:rsidRDefault="006E6FC4">
      <w:bookmarkStart w:id="2" w:name="4.3"/>
      <w:bookmarkEnd w:id="2"/>
    </w:p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EFA"/>
    <w:multiLevelType w:val="multilevel"/>
    <w:tmpl w:val="34E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3BBB"/>
    <w:multiLevelType w:val="multilevel"/>
    <w:tmpl w:val="771A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F2208"/>
    <w:multiLevelType w:val="multilevel"/>
    <w:tmpl w:val="8168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0B48"/>
    <w:multiLevelType w:val="multilevel"/>
    <w:tmpl w:val="07EE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61F47"/>
    <w:rsid w:val="00361F47"/>
    <w:rsid w:val="006E6FC4"/>
    <w:rsid w:val="009B26F3"/>
    <w:rsid w:val="00AF7C36"/>
    <w:rsid w:val="00C07F71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361F4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F47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4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F4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F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1F47"/>
    <w:rPr>
      <w:i/>
      <w:iCs/>
    </w:rPr>
  </w:style>
  <w:style w:type="character" w:styleId="a5">
    <w:name w:val="Strong"/>
    <w:basedOn w:val="a0"/>
    <w:uiPriority w:val="22"/>
    <w:qFormat/>
    <w:rsid w:val="00361F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2020-04-03T10:09:00Z</dcterms:created>
  <dcterms:modified xsi:type="dcterms:W3CDTF">2020-04-03T10:10:00Z</dcterms:modified>
</cp:coreProperties>
</file>