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E2" w:rsidRPr="0082734E" w:rsidRDefault="00E646E2" w:rsidP="009965CD">
      <w:pPr>
        <w:shd w:val="clear" w:color="auto" w:fill="FFFFFF"/>
        <w:spacing w:before="300" w:after="0" w:line="240" w:lineRule="auto"/>
        <w:rPr>
          <w:rFonts w:ascii="Times New Roman" w:eastAsia="Times New Roman" w:hAnsi="Times New Roman" w:cs="Times New Roman"/>
          <w:b/>
          <w:color w:val="000000" w:themeColor="text1"/>
          <w:sz w:val="28"/>
          <w:szCs w:val="28"/>
          <w:lang w:eastAsia="ru-RU"/>
        </w:rPr>
      </w:pPr>
      <w:r w:rsidRPr="0082734E">
        <w:rPr>
          <w:rFonts w:ascii="Times New Roman" w:eastAsia="Times New Roman" w:hAnsi="Times New Roman" w:cs="Times New Roman"/>
          <w:b/>
          <w:color w:val="000000" w:themeColor="text1"/>
          <w:sz w:val="28"/>
          <w:szCs w:val="28"/>
          <w:lang w:eastAsia="ru-RU"/>
        </w:rPr>
        <w:t xml:space="preserve">                                                  Лекция </w:t>
      </w:r>
    </w:p>
    <w:p w:rsidR="00E646E2" w:rsidRPr="0082734E" w:rsidRDefault="00E646E2" w:rsidP="009965CD">
      <w:pPr>
        <w:shd w:val="clear" w:color="auto" w:fill="FFFFFF"/>
        <w:spacing w:before="300" w:after="0" w:line="240" w:lineRule="auto"/>
        <w:rPr>
          <w:rFonts w:ascii="Times New Roman" w:eastAsia="Times New Roman" w:hAnsi="Times New Roman" w:cs="Times New Roman"/>
          <w:b/>
          <w:color w:val="000000" w:themeColor="text1"/>
          <w:sz w:val="28"/>
          <w:szCs w:val="28"/>
          <w:lang w:eastAsia="ru-RU"/>
        </w:rPr>
      </w:pPr>
      <w:r w:rsidRPr="0082734E">
        <w:rPr>
          <w:rFonts w:ascii="Times New Roman" w:eastAsia="Times New Roman" w:hAnsi="Times New Roman" w:cs="Times New Roman"/>
          <w:b/>
          <w:color w:val="000000" w:themeColor="text1"/>
          <w:sz w:val="28"/>
          <w:szCs w:val="28"/>
          <w:lang w:eastAsia="ru-RU"/>
        </w:rPr>
        <w:t>Тема :МИКРОЭВОЛЮЦИЯ.</w:t>
      </w:r>
    </w:p>
    <w:p w:rsidR="0082734E" w:rsidRPr="0082734E" w:rsidRDefault="00E646E2" w:rsidP="009965CD">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ПЛАН</w:t>
      </w:r>
    </w:p>
    <w:p w:rsidR="0082734E" w:rsidRPr="0082734E" w:rsidRDefault="0082734E" w:rsidP="009965CD">
      <w:pPr>
        <w:shd w:val="clear" w:color="auto" w:fill="FFFFFF"/>
        <w:spacing w:before="300" w:after="0" w:line="24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1.</w:t>
      </w:r>
      <w:r w:rsidRPr="0082734E">
        <w:rPr>
          <w:rFonts w:ascii="Times New Roman" w:eastAsia="Times New Roman" w:hAnsi="Times New Roman" w:cs="Times New Roman"/>
          <w:bCs/>
          <w:color w:val="000000" w:themeColor="text1"/>
          <w:spacing w:val="-15"/>
          <w:sz w:val="28"/>
          <w:szCs w:val="28"/>
          <w:lang w:eastAsia="ru-RU"/>
        </w:rPr>
        <w:t>Главные концепции вида</w:t>
      </w:r>
    </w:p>
    <w:p w:rsidR="00E646E2" w:rsidRPr="0082734E" w:rsidRDefault="0082734E" w:rsidP="009965CD">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w:t>
      </w:r>
      <w:r w:rsidR="00E646E2" w:rsidRPr="0082734E">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идообразование .</w:t>
      </w:r>
    </w:p>
    <w:p w:rsidR="00E646E2" w:rsidRPr="0082734E" w:rsidRDefault="0082734E" w:rsidP="009965CD">
      <w:pPr>
        <w:shd w:val="clear" w:color="auto" w:fill="FFFFFF"/>
        <w:spacing w:after="0" w:line="240" w:lineRule="auto"/>
        <w:outlineLvl w:val="1"/>
        <w:rPr>
          <w:rFonts w:ascii="Times New Roman" w:eastAsia="Times New Roman" w:hAnsi="Times New Roman" w:cs="Times New Roman"/>
          <w:bCs/>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w:t>
      </w:r>
      <w:hyperlink r:id="rId5" w:anchor="mediaplayer" w:tooltip="Смотреть в видеоуроке" w:history="1">
        <w:r w:rsidR="00E646E2" w:rsidRPr="00E646E2">
          <w:rPr>
            <w:rFonts w:ascii="Times New Roman" w:eastAsia="Times New Roman" w:hAnsi="Times New Roman" w:cs="Times New Roman"/>
            <w:color w:val="000000" w:themeColor="text1"/>
            <w:sz w:val="28"/>
            <w:szCs w:val="28"/>
            <w:lang w:eastAsia="ru-RU"/>
          </w:rPr>
          <w:t xml:space="preserve">Аллопатрическое и </w:t>
        </w:r>
        <w:proofErr w:type="spellStart"/>
        <w:r w:rsidR="00E646E2" w:rsidRPr="00E646E2">
          <w:rPr>
            <w:rFonts w:ascii="Times New Roman" w:eastAsia="Times New Roman" w:hAnsi="Times New Roman" w:cs="Times New Roman"/>
            <w:color w:val="000000" w:themeColor="text1"/>
            <w:sz w:val="28"/>
            <w:szCs w:val="28"/>
            <w:lang w:eastAsia="ru-RU"/>
          </w:rPr>
          <w:t>симпатрическоевидообразование</w:t>
        </w:r>
        <w:proofErr w:type="spellEnd"/>
      </w:hyperlink>
    </w:p>
    <w:p w:rsidR="00E646E2" w:rsidRPr="00E646E2" w:rsidRDefault="0082734E" w:rsidP="009965CD">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82734E">
        <w:rPr>
          <w:rFonts w:ascii="Times New Roman" w:eastAsia="Times New Roman" w:hAnsi="Times New Roman" w:cs="Times New Roman"/>
          <w:bCs/>
          <w:color w:val="000000" w:themeColor="text1"/>
          <w:sz w:val="28"/>
          <w:szCs w:val="28"/>
          <w:lang w:eastAsia="ru-RU"/>
        </w:rPr>
        <w:t>4</w:t>
      </w:r>
      <w:r>
        <w:rPr>
          <w:rFonts w:ascii="Times New Roman" w:eastAsia="Times New Roman" w:hAnsi="Times New Roman" w:cs="Times New Roman"/>
          <w:bCs/>
          <w:color w:val="000000" w:themeColor="text1"/>
          <w:sz w:val="28"/>
          <w:szCs w:val="28"/>
          <w:lang w:eastAsia="ru-RU"/>
        </w:rPr>
        <w:t>.</w:t>
      </w:r>
      <w:hyperlink r:id="rId6" w:anchor="mediaplayer" w:tooltip="Смотреть в видеоуроке" w:history="1">
        <w:r w:rsidR="00E646E2" w:rsidRPr="00E646E2">
          <w:rPr>
            <w:rFonts w:ascii="Times New Roman" w:eastAsia="Times New Roman" w:hAnsi="Times New Roman" w:cs="Times New Roman"/>
            <w:color w:val="000000" w:themeColor="text1"/>
            <w:sz w:val="28"/>
            <w:szCs w:val="28"/>
            <w:lang w:eastAsia="ru-RU"/>
          </w:rPr>
          <w:t>Основные пути ведущие к появлению новых видов</w:t>
        </w:r>
      </w:hyperlink>
    </w:p>
    <w:p w:rsidR="00E646E2" w:rsidRPr="0082734E" w:rsidRDefault="00E646E2" w:rsidP="0082734E">
      <w:pPr>
        <w:shd w:val="clear" w:color="auto" w:fill="FFFFFF"/>
        <w:spacing w:after="0" w:line="360" w:lineRule="auto"/>
        <w:outlineLvl w:val="1"/>
        <w:rPr>
          <w:rFonts w:ascii="Times New Roman" w:eastAsia="Times New Roman" w:hAnsi="Times New Roman" w:cs="Times New Roman"/>
          <w:bCs/>
          <w:color w:val="000000" w:themeColor="text1"/>
          <w:sz w:val="28"/>
          <w:szCs w:val="28"/>
          <w:lang w:eastAsia="ru-RU"/>
        </w:rPr>
      </w:pPr>
    </w:p>
    <w:p w:rsidR="0082734E" w:rsidRPr="0082734E" w:rsidRDefault="0082734E" w:rsidP="0082734E">
      <w:pPr>
        <w:spacing w:after="0" w:line="360" w:lineRule="auto"/>
        <w:outlineLvl w:val="1"/>
        <w:rPr>
          <w:rFonts w:ascii="Times New Roman" w:eastAsia="Times New Roman" w:hAnsi="Times New Roman" w:cs="Times New Roman"/>
          <w:b/>
          <w:bCs/>
          <w:color w:val="000000" w:themeColor="text1"/>
          <w:spacing w:val="-15"/>
          <w:sz w:val="28"/>
          <w:szCs w:val="28"/>
          <w:lang w:eastAsia="ru-RU"/>
        </w:rPr>
      </w:pPr>
      <w:r>
        <w:rPr>
          <w:rFonts w:ascii="Times New Roman" w:eastAsia="Times New Roman" w:hAnsi="Times New Roman" w:cs="Times New Roman"/>
          <w:b/>
          <w:bCs/>
          <w:color w:val="000000" w:themeColor="text1"/>
          <w:spacing w:val="-15"/>
          <w:sz w:val="28"/>
          <w:szCs w:val="28"/>
          <w:lang w:eastAsia="ru-RU"/>
        </w:rPr>
        <w:t xml:space="preserve">  К</w:t>
      </w:r>
      <w:r w:rsidRPr="0082734E">
        <w:rPr>
          <w:rFonts w:ascii="Times New Roman" w:eastAsia="Times New Roman" w:hAnsi="Times New Roman" w:cs="Times New Roman"/>
          <w:b/>
          <w:bCs/>
          <w:color w:val="000000" w:themeColor="text1"/>
          <w:spacing w:val="-15"/>
          <w:sz w:val="28"/>
          <w:szCs w:val="28"/>
          <w:lang w:eastAsia="ru-RU"/>
        </w:rPr>
        <w:t>онцепции вида</w:t>
      </w:r>
    </w:p>
    <w:p w:rsidR="0082734E" w:rsidRPr="0082734E" w:rsidRDefault="0082734E" w:rsidP="0082734E">
      <w:pPr>
        <w:spacing w:after="240" w:line="36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Самыми известными и распространенными в биологии являются несколько концепций вида. Все они имеют определенные сходства и одновременно различия. Четких границ между концепциями нет, и каждый исследователь на практике оперирует всем комплексом приобретенных знаний.</w:t>
      </w:r>
    </w:p>
    <w:p w:rsidR="0082734E" w:rsidRPr="0082734E" w:rsidRDefault="0082734E" w:rsidP="0082734E">
      <w:pPr>
        <w:spacing w:after="0" w:line="360" w:lineRule="auto"/>
        <w:outlineLvl w:val="2"/>
        <w:rPr>
          <w:rFonts w:ascii="Times New Roman" w:eastAsia="Times New Roman" w:hAnsi="Times New Roman" w:cs="Times New Roman"/>
          <w:b/>
          <w:bCs/>
          <w:color w:val="000000" w:themeColor="text1"/>
          <w:spacing w:val="-8"/>
          <w:sz w:val="28"/>
          <w:szCs w:val="28"/>
          <w:lang w:eastAsia="ru-RU"/>
        </w:rPr>
      </w:pPr>
      <w:r w:rsidRPr="0082734E">
        <w:rPr>
          <w:rFonts w:ascii="Times New Roman" w:eastAsia="Times New Roman" w:hAnsi="Times New Roman" w:cs="Times New Roman"/>
          <w:b/>
          <w:bCs/>
          <w:color w:val="000000" w:themeColor="text1"/>
          <w:spacing w:val="-8"/>
          <w:sz w:val="28"/>
          <w:szCs w:val="28"/>
          <w:lang w:eastAsia="ru-RU"/>
        </w:rPr>
        <w:t>Типологическая (морфологическая) концепция вида</w:t>
      </w:r>
    </w:p>
    <w:p w:rsidR="0082734E" w:rsidRPr="0082734E" w:rsidRDefault="0082734E" w:rsidP="0082734E">
      <w:pPr>
        <w:spacing w:after="240" w:line="36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Древнейшей и самой распространенной является типологическая концепция, которую также называют морфологической концепции вида (МКВ). Согласно МКВ, видом является совокупность особей (выборок, рас, популяций и т.д.), которая отличается от других по ключевым морфологическим признакам, признанным в систематике соответствующей группы организмов. Соответственно, ключевыми понятиями в МКВ является «диагноз» и «хиатус», то есть морфологическая характеристика и наличие морфологического разрыва между совокупностями, которые сравниваются.</w:t>
      </w:r>
    </w:p>
    <w:p w:rsidR="0082734E" w:rsidRPr="0082734E" w:rsidRDefault="0082734E" w:rsidP="0082734E">
      <w:pPr>
        <w:spacing w:after="240" w:line="36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Центром развития этой концепции вида стали естественные музеи как центры изучения и описания биоразнообразия. Морфологическая концепция вида обычно ассоциируется с именем Карла Линнея. Этой концепции также придерживались Платон, Аристотель.</w:t>
      </w:r>
    </w:p>
    <w:p w:rsidR="0082734E" w:rsidRPr="0082734E" w:rsidRDefault="0082734E" w:rsidP="0082734E">
      <w:pPr>
        <w:spacing w:after="0" w:line="360" w:lineRule="auto"/>
        <w:outlineLvl w:val="2"/>
        <w:rPr>
          <w:rFonts w:ascii="Times New Roman" w:eastAsia="Times New Roman" w:hAnsi="Times New Roman" w:cs="Times New Roman"/>
          <w:b/>
          <w:bCs/>
          <w:color w:val="000000" w:themeColor="text1"/>
          <w:spacing w:val="-8"/>
          <w:sz w:val="28"/>
          <w:szCs w:val="28"/>
          <w:lang w:eastAsia="ru-RU"/>
        </w:rPr>
      </w:pPr>
      <w:r w:rsidRPr="0082734E">
        <w:rPr>
          <w:rFonts w:ascii="Times New Roman" w:eastAsia="Times New Roman" w:hAnsi="Times New Roman" w:cs="Times New Roman"/>
          <w:b/>
          <w:bCs/>
          <w:color w:val="000000" w:themeColor="text1"/>
          <w:spacing w:val="-8"/>
          <w:sz w:val="28"/>
          <w:szCs w:val="28"/>
          <w:lang w:eastAsia="ru-RU"/>
        </w:rPr>
        <w:t>Биологическая (изоляционная) концепция вида</w:t>
      </w:r>
    </w:p>
    <w:p w:rsidR="0082734E" w:rsidRPr="0082734E" w:rsidRDefault="0082734E" w:rsidP="0082734E">
      <w:pPr>
        <w:spacing w:after="240" w:line="36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lastRenderedPageBreak/>
        <w:t xml:space="preserve">В основе биологической концепции вида (БКВ) лежит понятие репродуктивной изоляции. Концепция сформирована на основе таких дисциплин, как популяционная биология и генетика популяций. Главным критерием вида является репродуктивная изоляция и, соответственно, отсутствие гибридов в условиях </w:t>
      </w:r>
      <w:proofErr w:type="spellStart"/>
      <w:r w:rsidRPr="0082734E">
        <w:rPr>
          <w:rFonts w:ascii="Times New Roman" w:eastAsia="Times New Roman" w:hAnsi="Times New Roman" w:cs="Times New Roman"/>
          <w:color w:val="000000" w:themeColor="text1"/>
          <w:sz w:val="28"/>
          <w:szCs w:val="28"/>
          <w:lang w:eastAsia="ru-RU"/>
        </w:rPr>
        <w:t>симпатрии</w:t>
      </w:r>
      <w:proofErr w:type="spellEnd"/>
      <w:r w:rsidRPr="0082734E">
        <w:rPr>
          <w:rFonts w:ascii="Times New Roman" w:eastAsia="Times New Roman" w:hAnsi="Times New Roman" w:cs="Times New Roman"/>
          <w:color w:val="000000" w:themeColor="text1"/>
          <w:sz w:val="28"/>
          <w:szCs w:val="28"/>
          <w:lang w:eastAsia="ru-RU"/>
        </w:rPr>
        <w:t xml:space="preserve"> (проживание на одной территории) близких видов или таксонов неопределенного ранга.</w:t>
      </w:r>
    </w:p>
    <w:p w:rsidR="0082734E" w:rsidRPr="0082734E" w:rsidRDefault="0082734E" w:rsidP="0082734E">
      <w:pPr>
        <w:spacing w:after="240" w:line="360" w:lineRule="auto"/>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 xml:space="preserve">Эта концепция ассоциируется с рядом генетиков и популяционных биологов, в том числе </w:t>
      </w:r>
      <w:proofErr w:type="spellStart"/>
      <w:r w:rsidRPr="0082734E">
        <w:rPr>
          <w:rFonts w:ascii="Times New Roman" w:eastAsia="Times New Roman" w:hAnsi="Times New Roman" w:cs="Times New Roman"/>
          <w:color w:val="000000" w:themeColor="text1"/>
          <w:sz w:val="28"/>
          <w:szCs w:val="28"/>
          <w:lang w:eastAsia="ru-RU"/>
        </w:rPr>
        <w:t>ТадеушаДобжанского</w:t>
      </w:r>
      <w:proofErr w:type="spellEnd"/>
      <w:r w:rsidRPr="0082734E">
        <w:rPr>
          <w:rFonts w:ascii="Times New Roman" w:eastAsia="Times New Roman" w:hAnsi="Times New Roman" w:cs="Times New Roman"/>
          <w:color w:val="000000" w:themeColor="text1"/>
          <w:sz w:val="28"/>
          <w:szCs w:val="28"/>
          <w:lang w:eastAsia="ru-RU"/>
        </w:rPr>
        <w:t xml:space="preserve">, Эрнста </w:t>
      </w:r>
      <w:proofErr w:type="spellStart"/>
      <w:r w:rsidRPr="0082734E">
        <w:rPr>
          <w:rFonts w:ascii="Times New Roman" w:eastAsia="Times New Roman" w:hAnsi="Times New Roman" w:cs="Times New Roman"/>
          <w:color w:val="000000" w:themeColor="text1"/>
          <w:sz w:val="28"/>
          <w:szCs w:val="28"/>
          <w:lang w:eastAsia="ru-RU"/>
        </w:rPr>
        <w:t>Майра</w:t>
      </w:r>
      <w:proofErr w:type="spellEnd"/>
      <w:r w:rsidRPr="0082734E">
        <w:rPr>
          <w:rFonts w:ascii="Times New Roman" w:eastAsia="Times New Roman" w:hAnsi="Times New Roman" w:cs="Times New Roman"/>
          <w:color w:val="000000" w:themeColor="text1"/>
          <w:sz w:val="28"/>
          <w:szCs w:val="28"/>
          <w:lang w:eastAsia="ru-RU"/>
        </w:rPr>
        <w:t>, Николая Воронцова и др.</w:t>
      </w:r>
    </w:p>
    <w:p w:rsidR="00E646E2" w:rsidRPr="0082734E"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p>
    <w:p w:rsidR="00E646E2" w:rsidRPr="0082734E" w:rsidRDefault="00E646E2" w:rsidP="0082734E">
      <w:pPr>
        <w:pStyle w:val="a5"/>
        <w:shd w:val="clear" w:color="auto" w:fill="FFFFFF"/>
        <w:spacing w:before="300" w:after="0" w:line="360" w:lineRule="auto"/>
        <w:rPr>
          <w:rFonts w:eastAsia="Times New Roman"/>
          <w:color w:val="000000" w:themeColor="text1"/>
          <w:sz w:val="28"/>
          <w:szCs w:val="28"/>
          <w:lang w:eastAsia="ru-RU"/>
        </w:rPr>
      </w:pPr>
      <w:r w:rsidRPr="0082734E">
        <w:rPr>
          <w:rFonts w:eastAsia="Times New Roman"/>
          <w:color w:val="000000" w:themeColor="text1"/>
          <w:sz w:val="28"/>
          <w:szCs w:val="28"/>
          <w:lang w:eastAsia="ru-RU"/>
        </w:rPr>
        <w:t xml:space="preserve"> В результате изоляции со временем в популяциях накапливаются генетические различия. Если изоляция продолжается достаточно долго, то таких изменений становится все больше и больше и может начинаться процесс видообразования.</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Под изоляцией понимают прекращение потоков генов между популяциями. Наиболее очевидная причина изоляции – пространственная граница или географическое разделение популяции.</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Для водных животных такими преградами обычно служат массивы суши. Для сухопутных – водные преграды или горные хребты. Непреодолимость преграды обычно носит относительный характер (разливы рек, горные перевалы, сухопутные мосты).</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Две популяции зверей (например, волков) могут разместиться рядом на разных берегах реки, а популяция птиц (например, голубой сороки) оказываются разделёнными целым материком (см. видео).</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Пространственная изоляция может быть связана с размещением кормовой базы или ареалами хищников и конкурентов.</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lastRenderedPageBreak/>
        <w:t>Другая причина, приводящая к изоляции видов, – это разделение экологических ниш, например различия в поведении, пищевых предпочтениях и других экологических особенностях.</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Вид Окунь обыкновенный в крупных озерах образует две популяции. Одни окуни живут в прибрежной зоне, питаются мелкими животными, и растут медленно. Другие обитают на большой глубине, питаются рыбой и икрой и растут быстро.</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Некоторые лососевые рыбы мечут икру раз в два года. В одно и тоже нерестилище попеременно приходят на нерест разные популяции: одна в четные годы, другая в нечетные.</w:t>
      </w:r>
    </w:p>
    <w:p w:rsidR="00E646E2" w:rsidRPr="00E646E2" w:rsidRDefault="00377AF4" w:rsidP="0082734E">
      <w:pPr>
        <w:shd w:val="clear" w:color="auto" w:fill="FFFFFF"/>
        <w:spacing w:after="0" w:line="360" w:lineRule="auto"/>
        <w:jc w:val="center"/>
        <w:outlineLvl w:val="1"/>
        <w:rPr>
          <w:rFonts w:ascii="Times New Roman" w:eastAsia="Times New Roman" w:hAnsi="Times New Roman" w:cs="Times New Roman"/>
          <w:b/>
          <w:bCs/>
          <w:color w:val="000000" w:themeColor="text1"/>
          <w:sz w:val="28"/>
          <w:szCs w:val="28"/>
          <w:lang w:eastAsia="ru-RU"/>
        </w:rPr>
      </w:pPr>
      <w:hyperlink r:id="rId7" w:anchor="mediaplayer" w:tooltip="Смотреть в видеоуроке" w:history="1">
        <w:proofErr w:type="spellStart"/>
        <w:r w:rsidR="00E646E2" w:rsidRPr="00E646E2">
          <w:rPr>
            <w:rFonts w:ascii="Times New Roman" w:eastAsia="Times New Roman" w:hAnsi="Times New Roman" w:cs="Times New Roman"/>
            <w:color w:val="000000" w:themeColor="text1"/>
            <w:sz w:val="28"/>
            <w:szCs w:val="28"/>
            <w:lang w:eastAsia="ru-RU"/>
          </w:rPr>
          <w:t>Аллопатрическое</w:t>
        </w:r>
        <w:proofErr w:type="spellEnd"/>
        <w:r w:rsidR="00E646E2" w:rsidRPr="00E646E2">
          <w:rPr>
            <w:rFonts w:ascii="Times New Roman" w:eastAsia="Times New Roman" w:hAnsi="Times New Roman" w:cs="Times New Roman"/>
            <w:color w:val="000000" w:themeColor="text1"/>
            <w:sz w:val="28"/>
            <w:szCs w:val="28"/>
            <w:lang w:eastAsia="ru-RU"/>
          </w:rPr>
          <w:t xml:space="preserve"> и </w:t>
        </w:r>
        <w:proofErr w:type="spellStart"/>
        <w:r w:rsidR="00E646E2" w:rsidRPr="00E646E2">
          <w:rPr>
            <w:rFonts w:ascii="Times New Roman" w:eastAsia="Times New Roman" w:hAnsi="Times New Roman" w:cs="Times New Roman"/>
            <w:color w:val="000000" w:themeColor="text1"/>
            <w:sz w:val="28"/>
            <w:szCs w:val="28"/>
            <w:lang w:eastAsia="ru-RU"/>
          </w:rPr>
          <w:t>симпатрическое</w:t>
        </w:r>
        <w:proofErr w:type="spellEnd"/>
        <w:r w:rsidR="00E646E2" w:rsidRPr="00E646E2">
          <w:rPr>
            <w:rFonts w:ascii="Times New Roman" w:eastAsia="Times New Roman" w:hAnsi="Times New Roman" w:cs="Times New Roman"/>
            <w:color w:val="000000" w:themeColor="text1"/>
            <w:sz w:val="28"/>
            <w:szCs w:val="28"/>
            <w:lang w:eastAsia="ru-RU"/>
          </w:rPr>
          <w:t xml:space="preserve"> видообразование</w:t>
        </w:r>
      </w:hyperlink>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Видообразование, которое происходит благодаря </w:t>
      </w:r>
      <w:r w:rsidRPr="00E646E2">
        <w:rPr>
          <w:rFonts w:ascii="Times New Roman" w:eastAsia="Times New Roman" w:hAnsi="Times New Roman" w:cs="Times New Roman"/>
          <w:b/>
          <w:bCs/>
          <w:color w:val="000000" w:themeColor="text1"/>
          <w:sz w:val="28"/>
          <w:szCs w:val="28"/>
          <w:lang w:eastAsia="ru-RU"/>
        </w:rPr>
        <w:t>географической изоляции</w:t>
      </w:r>
      <w:r w:rsidRPr="00E646E2">
        <w:rPr>
          <w:rFonts w:ascii="Times New Roman" w:eastAsia="Times New Roman" w:hAnsi="Times New Roman" w:cs="Times New Roman"/>
          <w:color w:val="000000" w:themeColor="text1"/>
          <w:sz w:val="28"/>
          <w:szCs w:val="28"/>
          <w:lang w:eastAsia="ru-RU"/>
        </w:rPr>
        <w:t>, называют </w:t>
      </w:r>
      <w:r w:rsidRPr="00E646E2">
        <w:rPr>
          <w:rFonts w:ascii="Times New Roman" w:eastAsia="Times New Roman" w:hAnsi="Times New Roman" w:cs="Times New Roman"/>
          <w:b/>
          <w:bCs/>
          <w:color w:val="000000" w:themeColor="text1"/>
          <w:sz w:val="28"/>
          <w:szCs w:val="28"/>
          <w:lang w:eastAsia="ru-RU"/>
        </w:rPr>
        <w:t>аллопатрическим</w:t>
      </w:r>
      <w:r w:rsidRPr="00E646E2">
        <w:rPr>
          <w:rFonts w:ascii="Times New Roman" w:eastAsia="Times New Roman" w:hAnsi="Times New Roman" w:cs="Times New Roman"/>
          <w:color w:val="000000" w:themeColor="text1"/>
          <w:sz w:val="28"/>
          <w:szCs w:val="28"/>
          <w:lang w:eastAsia="ru-RU"/>
        </w:rPr>
        <w:t> – дословно «родина в разных местах».</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Видообразование, которое происходит благодаря </w:t>
      </w:r>
      <w:r w:rsidRPr="00E646E2">
        <w:rPr>
          <w:rFonts w:ascii="Times New Roman" w:eastAsia="Times New Roman" w:hAnsi="Times New Roman" w:cs="Times New Roman"/>
          <w:b/>
          <w:bCs/>
          <w:color w:val="000000" w:themeColor="text1"/>
          <w:sz w:val="28"/>
          <w:szCs w:val="28"/>
          <w:lang w:eastAsia="ru-RU"/>
        </w:rPr>
        <w:t>экологической изоляции,</w:t>
      </w:r>
      <w:r w:rsidRPr="00E646E2">
        <w:rPr>
          <w:rFonts w:ascii="Times New Roman" w:eastAsia="Times New Roman" w:hAnsi="Times New Roman" w:cs="Times New Roman"/>
          <w:color w:val="000000" w:themeColor="text1"/>
          <w:sz w:val="28"/>
          <w:szCs w:val="28"/>
          <w:lang w:eastAsia="ru-RU"/>
        </w:rPr>
        <w:t> называется </w:t>
      </w:r>
      <w:proofErr w:type="spellStart"/>
      <w:r w:rsidRPr="00E646E2">
        <w:rPr>
          <w:rFonts w:ascii="Times New Roman" w:eastAsia="Times New Roman" w:hAnsi="Times New Roman" w:cs="Times New Roman"/>
          <w:b/>
          <w:bCs/>
          <w:color w:val="000000" w:themeColor="text1"/>
          <w:sz w:val="28"/>
          <w:szCs w:val="28"/>
          <w:lang w:eastAsia="ru-RU"/>
        </w:rPr>
        <w:t>симпатрическим</w:t>
      </w:r>
      <w:proofErr w:type="spellEnd"/>
      <w:r w:rsidRPr="00E646E2">
        <w:rPr>
          <w:rFonts w:ascii="Times New Roman" w:eastAsia="Times New Roman" w:hAnsi="Times New Roman" w:cs="Times New Roman"/>
          <w:color w:val="000000" w:themeColor="text1"/>
          <w:sz w:val="28"/>
          <w:szCs w:val="28"/>
          <w:lang w:eastAsia="ru-RU"/>
        </w:rPr>
        <w:t> – дословно «родина в одном месте» (схема 1).</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noProof/>
          <w:color w:val="000000" w:themeColor="text1"/>
          <w:sz w:val="28"/>
          <w:szCs w:val="28"/>
          <w:lang w:eastAsia="ru-RU"/>
        </w:rPr>
        <w:drawing>
          <wp:inline distT="0" distB="0" distL="0" distR="0">
            <wp:extent cx="4495800" cy="2238375"/>
            <wp:effectExtent l="0" t="0" r="0" b="9525"/>
            <wp:docPr id="5" name="Рисунок 5" descr="https://static-interneturok.cdnvideo.ru/content/konspekt_image/198289/0e56d670_99a6_0132_6ab6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198289/0e56d670_99a6_0132_6ab6_019b15c49127.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2238375"/>
                    </a:xfrm>
                    <a:prstGeom prst="rect">
                      <a:avLst/>
                    </a:prstGeom>
                    <a:noFill/>
                    <a:ln>
                      <a:noFill/>
                    </a:ln>
                  </pic:spPr>
                </pic:pic>
              </a:graphicData>
            </a:graphic>
          </wp:inline>
        </w:drawing>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xml:space="preserve">Схема 1. Сравнение </w:t>
      </w:r>
      <w:proofErr w:type="spellStart"/>
      <w:r w:rsidRPr="00E646E2">
        <w:rPr>
          <w:rFonts w:ascii="Times New Roman" w:eastAsia="Times New Roman" w:hAnsi="Times New Roman" w:cs="Times New Roman"/>
          <w:color w:val="000000" w:themeColor="text1"/>
          <w:sz w:val="28"/>
          <w:szCs w:val="28"/>
          <w:lang w:eastAsia="ru-RU"/>
        </w:rPr>
        <w:t>аллопатрического</w:t>
      </w:r>
      <w:proofErr w:type="spellEnd"/>
      <w:r w:rsidRPr="00E646E2">
        <w:rPr>
          <w:rFonts w:ascii="Times New Roman" w:eastAsia="Times New Roman" w:hAnsi="Times New Roman" w:cs="Times New Roman"/>
          <w:color w:val="000000" w:themeColor="text1"/>
          <w:sz w:val="28"/>
          <w:szCs w:val="28"/>
          <w:lang w:eastAsia="ru-RU"/>
        </w:rPr>
        <w:t xml:space="preserve"> и </w:t>
      </w:r>
      <w:proofErr w:type="spellStart"/>
      <w:r w:rsidRPr="00E646E2">
        <w:rPr>
          <w:rFonts w:ascii="Times New Roman" w:eastAsia="Times New Roman" w:hAnsi="Times New Roman" w:cs="Times New Roman"/>
          <w:color w:val="000000" w:themeColor="text1"/>
          <w:sz w:val="28"/>
          <w:szCs w:val="28"/>
          <w:lang w:eastAsia="ru-RU"/>
        </w:rPr>
        <w:t>симпатрического</w:t>
      </w:r>
      <w:proofErr w:type="spellEnd"/>
      <w:r w:rsidRPr="00E646E2">
        <w:rPr>
          <w:rFonts w:ascii="Times New Roman" w:eastAsia="Times New Roman" w:hAnsi="Times New Roman" w:cs="Times New Roman"/>
          <w:color w:val="000000" w:themeColor="text1"/>
          <w:sz w:val="28"/>
          <w:szCs w:val="28"/>
          <w:lang w:eastAsia="ru-RU"/>
        </w:rPr>
        <w:t xml:space="preserve"> видообразования</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lastRenderedPageBreak/>
        <w:t xml:space="preserve">Классический пример аллопатрического видообразования – это эндемичные виды, возникшие на островах в результате географической изоляции. Так, разнообразные виды вьюрков на </w:t>
      </w:r>
      <w:proofErr w:type="spellStart"/>
      <w:r w:rsidRPr="00E646E2">
        <w:rPr>
          <w:rFonts w:ascii="Times New Roman" w:eastAsia="Times New Roman" w:hAnsi="Times New Roman" w:cs="Times New Roman"/>
          <w:color w:val="000000" w:themeColor="text1"/>
          <w:sz w:val="28"/>
          <w:szCs w:val="28"/>
          <w:lang w:eastAsia="ru-RU"/>
        </w:rPr>
        <w:t>Галапагосских</w:t>
      </w:r>
      <w:proofErr w:type="spellEnd"/>
      <w:r w:rsidRPr="00E646E2">
        <w:rPr>
          <w:rFonts w:ascii="Times New Roman" w:eastAsia="Times New Roman" w:hAnsi="Times New Roman" w:cs="Times New Roman"/>
          <w:color w:val="000000" w:themeColor="text1"/>
          <w:sz w:val="28"/>
          <w:szCs w:val="28"/>
          <w:lang w:eastAsia="ru-RU"/>
        </w:rPr>
        <w:t xml:space="preserve"> островах, описанные Дарвином, – свидетельство эффективности аллопатрического видообразования (рис. 1). Молекулярный анализ их ДНК показывает, что при всем удивительном морфологическом многообразии видов дарвиновских вьюрков, все они являются потомками одного единственного континентального вида. Его представители, попали на </w:t>
      </w:r>
      <w:proofErr w:type="spellStart"/>
      <w:r w:rsidRPr="00E646E2">
        <w:rPr>
          <w:rFonts w:ascii="Times New Roman" w:eastAsia="Times New Roman" w:hAnsi="Times New Roman" w:cs="Times New Roman"/>
          <w:color w:val="000000" w:themeColor="text1"/>
          <w:sz w:val="28"/>
          <w:szCs w:val="28"/>
          <w:lang w:eastAsia="ru-RU"/>
        </w:rPr>
        <w:t>Галапогосские</w:t>
      </w:r>
      <w:proofErr w:type="spellEnd"/>
      <w:r w:rsidRPr="00E646E2">
        <w:rPr>
          <w:rFonts w:ascii="Times New Roman" w:eastAsia="Times New Roman" w:hAnsi="Times New Roman" w:cs="Times New Roman"/>
          <w:color w:val="000000" w:themeColor="text1"/>
          <w:sz w:val="28"/>
          <w:szCs w:val="28"/>
          <w:lang w:eastAsia="ru-RU"/>
        </w:rPr>
        <w:t xml:space="preserve"> острова несколько миллионов лет назад и дали начало пяти основным линиям.</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noProof/>
          <w:color w:val="000000" w:themeColor="text1"/>
          <w:sz w:val="28"/>
          <w:szCs w:val="28"/>
          <w:lang w:eastAsia="ru-RU"/>
        </w:rPr>
        <w:drawing>
          <wp:inline distT="0" distB="0" distL="0" distR="0">
            <wp:extent cx="1819275" cy="1981200"/>
            <wp:effectExtent l="0" t="0" r="9525" b="0"/>
            <wp:docPr id="6" name="Рисунок 6" descr="Дарвиновские вьюрки. Слева – разнообразие форм клюва вьюрков, как результат экологической изоляции. Справа – основные пять форм вьюрков, возникшие на островах в результате географическ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арвиновские вьюрки. Слева – разнообразие форм клюва вьюрков, как результат экологической изоляции. Справа – основные пять форм вьюрков, возникшие на островах в результате географической изоляции."/>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981200"/>
                    </a:xfrm>
                    <a:prstGeom prst="rect">
                      <a:avLst/>
                    </a:prstGeom>
                    <a:noFill/>
                    <a:ln>
                      <a:noFill/>
                    </a:ln>
                  </pic:spPr>
                </pic:pic>
              </a:graphicData>
            </a:graphic>
          </wp:inline>
        </w:drawing>
      </w:r>
      <w:r w:rsidRPr="00E646E2">
        <w:rPr>
          <w:rFonts w:ascii="Times New Roman" w:eastAsia="Times New Roman" w:hAnsi="Times New Roman" w:cs="Times New Roman"/>
          <w:noProof/>
          <w:color w:val="000000" w:themeColor="text1"/>
          <w:sz w:val="28"/>
          <w:szCs w:val="28"/>
          <w:lang w:eastAsia="ru-RU"/>
        </w:rPr>
        <w:drawing>
          <wp:inline distT="0" distB="0" distL="0" distR="0">
            <wp:extent cx="1819275" cy="1990725"/>
            <wp:effectExtent l="0" t="0" r="9525" b="9525"/>
            <wp:docPr id="7" name="Рисунок 7" descr="Дарвиновские вьюрки. Слева – разнообразие форм клюва вьюрков, как результат экологической изоляции. Справа – основные пять форм вьюрков, возникшие на островах в результате географическ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арвиновские вьюрки. Слева – разнообразие форм клюва вьюрков, как результат экологической изоляции. Справа – основные пять форм вьюрков, возникшие на островах в результате географической изоляции."/>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990725"/>
                    </a:xfrm>
                    <a:prstGeom prst="rect">
                      <a:avLst/>
                    </a:prstGeom>
                    <a:noFill/>
                    <a:ln>
                      <a:noFill/>
                    </a:ln>
                  </pic:spPr>
                </pic:pic>
              </a:graphicData>
            </a:graphic>
          </wp:inline>
        </w:drawing>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Рис. 1. Дарвиновские вьюрки. Слева – разнообразие форм клюва вьюрков, как результат экологической изоляции. Справа – основные пять форм вьюрков, возникшие на островах в результате географической изоляции.</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Молекулярные часы эволюции позволяют установить последовательные часы их дивергенции. Наиболее древние из них – это линия насекомоядных вьюрков.</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Позднее выделилась линия вьюрков-вегетарианцев, которые питаются лепестками цветков, почками и плодами. Затем от этой линии отделились еще две с более мощными клювами.</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Древесные вьюрки использовали их для извлечения насекомых из стволов деревьев, а наземные для питания твердыми семенами.</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lastRenderedPageBreak/>
        <w:t xml:space="preserve">Представители исходного вида вьюрков попали на </w:t>
      </w:r>
      <w:proofErr w:type="spellStart"/>
      <w:r w:rsidRPr="00E646E2">
        <w:rPr>
          <w:rFonts w:ascii="Times New Roman" w:eastAsia="Times New Roman" w:hAnsi="Times New Roman" w:cs="Times New Roman"/>
          <w:color w:val="000000" w:themeColor="text1"/>
          <w:sz w:val="28"/>
          <w:szCs w:val="28"/>
          <w:lang w:eastAsia="ru-RU"/>
        </w:rPr>
        <w:t>Галапагосские</w:t>
      </w:r>
      <w:proofErr w:type="spellEnd"/>
      <w:r w:rsidRPr="00E646E2">
        <w:rPr>
          <w:rFonts w:ascii="Times New Roman" w:eastAsia="Times New Roman" w:hAnsi="Times New Roman" w:cs="Times New Roman"/>
          <w:color w:val="000000" w:themeColor="text1"/>
          <w:sz w:val="28"/>
          <w:szCs w:val="28"/>
          <w:lang w:eastAsia="ru-RU"/>
        </w:rPr>
        <w:t xml:space="preserve"> острова миллионы лет назад и дали начало пяти основным линиям. На одном острове появилась линия насекомоядных вьюрков. На другом острове появились вьюрки-вегетарианцы, питающиеся цветами, листьями и семенами. На иных островах появились и закрепились линии вьюрков с мощными клювами, которые позволяли им разбивать кору и грызть твердые семена.</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xml:space="preserve">Примером </w:t>
      </w:r>
      <w:proofErr w:type="spellStart"/>
      <w:r w:rsidRPr="00E646E2">
        <w:rPr>
          <w:rFonts w:ascii="Times New Roman" w:eastAsia="Times New Roman" w:hAnsi="Times New Roman" w:cs="Times New Roman"/>
          <w:color w:val="000000" w:themeColor="text1"/>
          <w:sz w:val="28"/>
          <w:szCs w:val="28"/>
          <w:lang w:eastAsia="ru-RU"/>
        </w:rPr>
        <w:t>симпатрического</w:t>
      </w:r>
      <w:proofErr w:type="spellEnd"/>
      <w:r w:rsidRPr="00E646E2">
        <w:rPr>
          <w:rFonts w:ascii="Times New Roman" w:eastAsia="Times New Roman" w:hAnsi="Times New Roman" w:cs="Times New Roman"/>
          <w:color w:val="000000" w:themeColor="text1"/>
          <w:sz w:val="28"/>
          <w:szCs w:val="28"/>
          <w:lang w:eastAsia="ru-RU"/>
        </w:rPr>
        <w:t xml:space="preserve"> видообразования могут служить </w:t>
      </w:r>
      <w:proofErr w:type="spellStart"/>
      <w:r w:rsidRPr="00E646E2">
        <w:rPr>
          <w:rFonts w:ascii="Times New Roman" w:eastAsia="Times New Roman" w:hAnsi="Times New Roman" w:cs="Times New Roman"/>
          <w:color w:val="000000" w:themeColor="text1"/>
          <w:sz w:val="28"/>
          <w:szCs w:val="28"/>
          <w:lang w:eastAsia="ru-RU"/>
        </w:rPr>
        <w:t>рыбки-цихлиды</w:t>
      </w:r>
      <w:proofErr w:type="spellEnd"/>
      <w:r w:rsidRPr="00E646E2">
        <w:rPr>
          <w:rFonts w:ascii="Times New Roman" w:eastAsia="Times New Roman" w:hAnsi="Times New Roman" w:cs="Times New Roman"/>
          <w:color w:val="000000" w:themeColor="text1"/>
          <w:sz w:val="28"/>
          <w:szCs w:val="28"/>
          <w:lang w:eastAsia="ru-RU"/>
        </w:rPr>
        <w:t xml:space="preserve"> (см. видео). В африканском озере Виктория, которое образовалось 12 тысяч лет назад, обитают более 500 видов </w:t>
      </w:r>
      <w:proofErr w:type="spellStart"/>
      <w:r w:rsidRPr="00E646E2">
        <w:rPr>
          <w:rFonts w:ascii="Times New Roman" w:eastAsia="Times New Roman" w:hAnsi="Times New Roman" w:cs="Times New Roman"/>
          <w:color w:val="000000" w:themeColor="text1"/>
          <w:sz w:val="28"/>
          <w:szCs w:val="28"/>
          <w:lang w:eastAsia="ru-RU"/>
        </w:rPr>
        <w:t>рыб-цихлид</w:t>
      </w:r>
      <w:proofErr w:type="spellEnd"/>
      <w:r w:rsidRPr="00E646E2">
        <w:rPr>
          <w:rFonts w:ascii="Times New Roman" w:eastAsia="Times New Roman" w:hAnsi="Times New Roman" w:cs="Times New Roman"/>
          <w:color w:val="000000" w:themeColor="text1"/>
          <w:sz w:val="28"/>
          <w:szCs w:val="28"/>
          <w:lang w:eastAsia="ru-RU"/>
        </w:rPr>
        <w:t>, которые отличаются друг от друга по внешнему виду, образу жизни, поведению и ряду других признаков. Молекулярный генетический анализ показывает, что все они произошли от одного общего предка.</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Географической изоляции между ними не было.</w:t>
      </w:r>
    </w:p>
    <w:p w:rsidR="00E646E2" w:rsidRPr="00E646E2" w:rsidRDefault="00377AF4" w:rsidP="0082734E">
      <w:pPr>
        <w:shd w:val="clear" w:color="auto" w:fill="FFFFFF"/>
        <w:spacing w:after="0" w:line="360" w:lineRule="auto"/>
        <w:jc w:val="center"/>
        <w:outlineLvl w:val="1"/>
        <w:rPr>
          <w:rFonts w:ascii="Times New Roman" w:eastAsia="Times New Roman" w:hAnsi="Times New Roman" w:cs="Times New Roman"/>
          <w:b/>
          <w:bCs/>
          <w:color w:val="000000" w:themeColor="text1"/>
          <w:sz w:val="28"/>
          <w:szCs w:val="28"/>
          <w:lang w:eastAsia="ru-RU"/>
        </w:rPr>
      </w:pPr>
      <w:hyperlink r:id="rId11" w:anchor="mediaplayer" w:tooltip="Смотреть в видеоуроке" w:history="1">
        <w:r w:rsidR="00E646E2" w:rsidRPr="00E646E2">
          <w:rPr>
            <w:rFonts w:ascii="Times New Roman" w:eastAsia="Times New Roman" w:hAnsi="Times New Roman" w:cs="Times New Roman"/>
            <w:color w:val="000000" w:themeColor="text1"/>
            <w:sz w:val="28"/>
            <w:szCs w:val="28"/>
            <w:lang w:eastAsia="ru-RU"/>
          </w:rPr>
          <w:t>Основные пути ведущие к появлению новых видов</w:t>
        </w:r>
      </w:hyperlink>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Выделяют три основных пути, ведущих к появлению новых видов.</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Первый из них – простое преобразование существующих видов. В ходе эволюции вид А меняется и превращается в вид Б. Такой процесс называется </w:t>
      </w:r>
      <w:r w:rsidRPr="00E646E2">
        <w:rPr>
          <w:rFonts w:ascii="Times New Roman" w:eastAsia="Times New Roman" w:hAnsi="Times New Roman" w:cs="Times New Roman"/>
          <w:b/>
          <w:bCs/>
          <w:color w:val="000000" w:themeColor="text1"/>
          <w:sz w:val="28"/>
          <w:szCs w:val="28"/>
          <w:lang w:eastAsia="ru-RU"/>
        </w:rPr>
        <w:t>филетическим видообразованием</w:t>
      </w:r>
      <w:r w:rsidRPr="00E646E2">
        <w:rPr>
          <w:rFonts w:ascii="Times New Roman" w:eastAsia="Times New Roman" w:hAnsi="Times New Roman" w:cs="Times New Roman"/>
          <w:color w:val="000000" w:themeColor="text1"/>
          <w:sz w:val="28"/>
          <w:szCs w:val="28"/>
          <w:lang w:eastAsia="ru-RU"/>
        </w:rPr>
        <w:t>. Число видов при этом не увеличивается.</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Второй путь называется </w:t>
      </w:r>
      <w:proofErr w:type="spellStart"/>
      <w:r w:rsidRPr="00E646E2">
        <w:rPr>
          <w:rFonts w:ascii="Times New Roman" w:eastAsia="Times New Roman" w:hAnsi="Times New Roman" w:cs="Times New Roman"/>
          <w:b/>
          <w:bCs/>
          <w:color w:val="000000" w:themeColor="text1"/>
          <w:sz w:val="28"/>
          <w:szCs w:val="28"/>
          <w:lang w:eastAsia="ru-RU"/>
        </w:rPr>
        <w:t>гибридогенным</w:t>
      </w:r>
      <w:proofErr w:type="spellEnd"/>
      <w:r w:rsidRPr="00E646E2">
        <w:rPr>
          <w:rFonts w:ascii="Times New Roman" w:eastAsia="Times New Roman" w:hAnsi="Times New Roman" w:cs="Times New Roman"/>
          <w:color w:val="000000" w:themeColor="text1"/>
          <w:sz w:val="28"/>
          <w:szCs w:val="28"/>
          <w:lang w:eastAsia="ru-RU"/>
        </w:rPr>
        <w:t>. Он связан со слиянием двух существующих видов А и Б и образованием нового вида С. Виды А и Б в таком случае могут сохраняться.</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Третий путь видообразования обусловлен </w:t>
      </w:r>
      <w:r w:rsidRPr="00E646E2">
        <w:rPr>
          <w:rFonts w:ascii="Times New Roman" w:eastAsia="Times New Roman" w:hAnsi="Times New Roman" w:cs="Times New Roman"/>
          <w:b/>
          <w:bCs/>
          <w:color w:val="000000" w:themeColor="text1"/>
          <w:sz w:val="28"/>
          <w:szCs w:val="28"/>
          <w:lang w:eastAsia="ru-RU"/>
        </w:rPr>
        <w:t>дивергенцией</w:t>
      </w:r>
      <w:r w:rsidRPr="00E646E2">
        <w:rPr>
          <w:rFonts w:ascii="Times New Roman" w:eastAsia="Times New Roman" w:hAnsi="Times New Roman" w:cs="Times New Roman"/>
          <w:color w:val="000000" w:themeColor="text1"/>
          <w:sz w:val="28"/>
          <w:szCs w:val="28"/>
          <w:lang w:eastAsia="ru-RU"/>
        </w:rPr>
        <w:t>, т. е. разделением одного предкового вида на несколько независимо эволюционирующих видов.</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Этим путем, в основном, и шла эволюция биоразнообразия на Земле (схема 2).</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noProof/>
          <w:color w:val="000000" w:themeColor="text1"/>
          <w:sz w:val="28"/>
          <w:szCs w:val="28"/>
          <w:lang w:eastAsia="ru-RU"/>
        </w:rPr>
        <w:lastRenderedPageBreak/>
        <w:drawing>
          <wp:inline distT="0" distB="0" distL="0" distR="0">
            <wp:extent cx="3800475" cy="2000250"/>
            <wp:effectExtent l="0" t="0" r="9525" b="0"/>
            <wp:docPr id="8" name="Рисунок 8" descr="https://static-interneturok.cdnvideo.ru/content/konspekt_image/198292/14c31c20_99a6_0132_6ab9_019b15c4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198292/14c31c20_99a6_0132_6ab9_019b15c4912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2000250"/>
                    </a:xfrm>
                    <a:prstGeom prst="rect">
                      <a:avLst/>
                    </a:prstGeom>
                    <a:noFill/>
                    <a:ln>
                      <a:noFill/>
                    </a:ln>
                  </pic:spPr>
                </pic:pic>
              </a:graphicData>
            </a:graphic>
          </wp:inline>
        </w:drawing>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xml:space="preserve">Схема 2. Пути водообразования: </w:t>
      </w:r>
      <w:proofErr w:type="spellStart"/>
      <w:r w:rsidRPr="00E646E2">
        <w:rPr>
          <w:rFonts w:ascii="Times New Roman" w:eastAsia="Times New Roman" w:hAnsi="Times New Roman" w:cs="Times New Roman"/>
          <w:color w:val="000000" w:themeColor="text1"/>
          <w:sz w:val="28"/>
          <w:szCs w:val="28"/>
          <w:lang w:eastAsia="ru-RU"/>
        </w:rPr>
        <w:t>филетический</w:t>
      </w:r>
      <w:proofErr w:type="spellEnd"/>
      <w:r w:rsidRPr="00E646E2">
        <w:rPr>
          <w:rFonts w:ascii="Times New Roman" w:eastAsia="Times New Roman" w:hAnsi="Times New Roman" w:cs="Times New Roman"/>
          <w:color w:val="000000" w:themeColor="text1"/>
          <w:sz w:val="28"/>
          <w:szCs w:val="28"/>
          <w:lang w:eastAsia="ru-RU"/>
        </w:rPr>
        <w:t xml:space="preserve">, </w:t>
      </w:r>
      <w:proofErr w:type="spellStart"/>
      <w:r w:rsidRPr="00E646E2">
        <w:rPr>
          <w:rFonts w:ascii="Times New Roman" w:eastAsia="Times New Roman" w:hAnsi="Times New Roman" w:cs="Times New Roman"/>
          <w:color w:val="000000" w:themeColor="text1"/>
          <w:sz w:val="28"/>
          <w:szCs w:val="28"/>
          <w:lang w:eastAsia="ru-RU"/>
        </w:rPr>
        <w:t>гибридогенный</w:t>
      </w:r>
      <w:proofErr w:type="spellEnd"/>
      <w:r w:rsidRPr="00E646E2">
        <w:rPr>
          <w:rFonts w:ascii="Times New Roman" w:eastAsia="Times New Roman" w:hAnsi="Times New Roman" w:cs="Times New Roman"/>
          <w:color w:val="000000" w:themeColor="text1"/>
          <w:sz w:val="28"/>
          <w:szCs w:val="28"/>
          <w:lang w:eastAsia="ru-RU"/>
        </w:rPr>
        <w:t xml:space="preserve"> и дивергентный</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xml:space="preserve">Дарвин рассматривал только дивергентный путь видообразования. </w:t>
      </w:r>
      <w:proofErr w:type="spellStart"/>
      <w:r w:rsidRPr="00E646E2">
        <w:rPr>
          <w:rFonts w:ascii="Times New Roman" w:eastAsia="Times New Roman" w:hAnsi="Times New Roman" w:cs="Times New Roman"/>
          <w:color w:val="000000" w:themeColor="text1"/>
          <w:sz w:val="28"/>
          <w:szCs w:val="28"/>
          <w:lang w:eastAsia="ru-RU"/>
        </w:rPr>
        <w:t>Филетический</w:t>
      </w:r>
      <w:proofErr w:type="spellEnd"/>
      <w:r w:rsidRPr="00E646E2">
        <w:rPr>
          <w:rFonts w:ascii="Times New Roman" w:eastAsia="Times New Roman" w:hAnsi="Times New Roman" w:cs="Times New Roman"/>
          <w:color w:val="000000" w:themeColor="text1"/>
          <w:sz w:val="28"/>
          <w:szCs w:val="28"/>
          <w:lang w:eastAsia="ru-RU"/>
        </w:rPr>
        <w:t xml:space="preserve"> и </w:t>
      </w:r>
      <w:proofErr w:type="spellStart"/>
      <w:r w:rsidRPr="00E646E2">
        <w:rPr>
          <w:rFonts w:ascii="Times New Roman" w:eastAsia="Times New Roman" w:hAnsi="Times New Roman" w:cs="Times New Roman"/>
          <w:color w:val="000000" w:themeColor="text1"/>
          <w:sz w:val="28"/>
          <w:szCs w:val="28"/>
          <w:lang w:eastAsia="ru-RU"/>
        </w:rPr>
        <w:t>гибридогенный</w:t>
      </w:r>
      <w:proofErr w:type="spellEnd"/>
      <w:r w:rsidRPr="00E646E2">
        <w:rPr>
          <w:rFonts w:ascii="Times New Roman" w:eastAsia="Times New Roman" w:hAnsi="Times New Roman" w:cs="Times New Roman"/>
          <w:color w:val="000000" w:themeColor="text1"/>
          <w:sz w:val="28"/>
          <w:szCs w:val="28"/>
          <w:lang w:eastAsia="ru-RU"/>
        </w:rPr>
        <w:t xml:space="preserve"> пути были открыты позже.</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Таким образом, видообразование – это процесс превращения генетически изолированных популяций в новые виды под действием естественного отбора.</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b/>
          <w:bCs/>
          <w:color w:val="000000" w:themeColor="text1"/>
          <w:sz w:val="28"/>
          <w:szCs w:val="28"/>
          <w:lang w:eastAsia="ru-RU"/>
        </w:rPr>
        <w:t>Список литературы</w:t>
      </w:r>
    </w:p>
    <w:p w:rsidR="00E646E2" w:rsidRPr="00E646E2" w:rsidRDefault="00E646E2" w:rsidP="0082734E">
      <w:pPr>
        <w:numPr>
          <w:ilvl w:val="0"/>
          <w:numId w:val="4"/>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xml:space="preserve">А.А. Каменский, Е.А. </w:t>
      </w:r>
      <w:proofErr w:type="spellStart"/>
      <w:r w:rsidRPr="00E646E2">
        <w:rPr>
          <w:rFonts w:ascii="Times New Roman" w:eastAsia="Times New Roman" w:hAnsi="Times New Roman" w:cs="Times New Roman"/>
          <w:color w:val="000000" w:themeColor="text1"/>
          <w:sz w:val="28"/>
          <w:szCs w:val="28"/>
          <w:lang w:eastAsia="ru-RU"/>
        </w:rPr>
        <w:t>Криксунов</w:t>
      </w:r>
      <w:proofErr w:type="spellEnd"/>
      <w:r w:rsidRPr="00E646E2">
        <w:rPr>
          <w:rFonts w:ascii="Times New Roman" w:eastAsia="Times New Roman" w:hAnsi="Times New Roman" w:cs="Times New Roman"/>
          <w:color w:val="000000" w:themeColor="text1"/>
          <w:sz w:val="28"/>
          <w:szCs w:val="28"/>
          <w:lang w:eastAsia="ru-RU"/>
        </w:rPr>
        <w:t>, В.В. Пасечник. Общая биология, 10–11 класс. – М.: Дрофа, 2005. По ссылке скачать учебник: (</w:t>
      </w:r>
      <w:hyperlink r:id="rId13" w:history="1">
        <w:r w:rsidRPr="00E646E2">
          <w:rPr>
            <w:rFonts w:ascii="Times New Roman" w:eastAsia="Times New Roman" w:hAnsi="Times New Roman" w:cs="Times New Roman"/>
            <w:color w:val="000000" w:themeColor="text1"/>
            <w:sz w:val="28"/>
            <w:szCs w:val="28"/>
            <w:u w:val="single"/>
            <w:lang w:eastAsia="ru-RU"/>
          </w:rPr>
          <w:t>Источник</w:t>
        </w:r>
      </w:hyperlink>
      <w:r w:rsidRPr="00E646E2">
        <w:rPr>
          <w:rFonts w:ascii="Times New Roman" w:eastAsia="Times New Roman" w:hAnsi="Times New Roman" w:cs="Times New Roman"/>
          <w:color w:val="000000" w:themeColor="text1"/>
          <w:sz w:val="28"/>
          <w:szCs w:val="28"/>
          <w:lang w:eastAsia="ru-RU"/>
        </w:rPr>
        <w:t>) </w:t>
      </w:r>
    </w:p>
    <w:p w:rsidR="00E646E2" w:rsidRPr="00E646E2" w:rsidRDefault="00E646E2" w:rsidP="0082734E">
      <w:pPr>
        <w:numPr>
          <w:ilvl w:val="0"/>
          <w:numId w:val="4"/>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Д.К. Беляев. Биология 10–11 класс. Общая биология. Базовый уровень. – 11-е издание, стереотипное. – М.: Просвещение, 2012. – 304 с. (</w:t>
      </w:r>
      <w:hyperlink r:id="rId14" w:history="1">
        <w:r w:rsidRPr="00E646E2">
          <w:rPr>
            <w:rFonts w:ascii="Times New Roman" w:eastAsia="Times New Roman" w:hAnsi="Times New Roman" w:cs="Times New Roman"/>
            <w:color w:val="000000" w:themeColor="text1"/>
            <w:sz w:val="28"/>
            <w:szCs w:val="28"/>
            <w:u w:val="single"/>
            <w:lang w:eastAsia="ru-RU"/>
          </w:rPr>
          <w:t>Источник</w:t>
        </w:r>
      </w:hyperlink>
      <w:r w:rsidRPr="00E646E2">
        <w:rPr>
          <w:rFonts w:ascii="Times New Roman" w:eastAsia="Times New Roman" w:hAnsi="Times New Roman" w:cs="Times New Roman"/>
          <w:color w:val="000000" w:themeColor="text1"/>
          <w:sz w:val="28"/>
          <w:szCs w:val="28"/>
          <w:lang w:eastAsia="ru-RU"/>
        </w:rPr>
        <w:t>)</w:t>
      </w:r>
    </w:p>
    <w:p w:rsidR="00E646E2" w:rsidRPr="00E646E2" w:rsidRDefault="00E646E2" w:rsidP="0082734E">
      <w:pPr>
        <w:numPr>
          <w:ilvl w:val="0"/>
          <w:numId w:val="4"/>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В.Б. Захаров, С.Г. Мамонтов, Н.И. Сонин, Е.Т. Захарова. Биология 11 класс. Общая биология. Профильный уровень. – 5-е издание, стереотипное. – М.: Дрофа, 2010. – 388 с. (</w:t>
      </w:r>
      <w:hyperlink r:id="rId15" w:history="1">
        <w:r w:rsidRPr="00E646E2">
          <w:rPr>
            <w:rFonts w:ascii="Times New Roman" w:eastAsia="Times New Roman" w:hAnsi="Times New Roman" w:cs="Times New Roman"/>
            <w:color w:val="000000" w:themeColor="text1"/>
            <w:sz w:val="28"/>
            <w:szCs w:val="28"/>
            <w:u w:val="single"/>
            <w:lang w:eastAsia="ru-RU"/>
          </w:rPr>
          <w:t>Источник</w:t>
        </w:r>
      </w:hyperlink>
      <w:r w:rsidRPr="00E646E2">
        <w:rPr>
          <w:rFonts w:ascii="Times New Roman" w:eastAsia="Times New Roman" w:hAnsi="Times New Roman" w:cs="Times New Roman"/>
          <w:color w:val="000000" w:themeColor="text1"/>
          <w:sz w:val="28"/>
          <w:szCs w:val="28"/>
          <w:lang w:eastAsia="ru-RU"/>
        </w:rPr>
        <w:t>)</w:t>
      </w:r>
    </w:p>
    <w:p w:rsidR="00E646E2" w:rsidRPr="00E646E2" w:rsidRDefault="00E646E2" w:rsidP="0082734E">
      <w:pPr>
        <w:numPr>
          <w:ilvl w:val="0"/>
          <w:numId w:val="4"/>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xml:space="preserve">В.И. </w:t>
      </w:r>
      <w:proofErr w:type="spellStart"/>
      <w:r w:rsidRPr="00E646E2">
        <w:rPr>
          <w:rFonts w:ascii="Times New Roman" w:eastAsia="Times New Roman" w:hAnsi="Times New Roman" w:cs="Times New Roman"/>
          <w:color w:val="000000" w:themeColor="text1"/>
          <w:sz w:val="28"/>
          <w:szCs w:val="28"/>
          <w:lang w:eastAsia="ru-RU"/>
        </w:rPr>
        <w:t>Сивоглазов</w:t>
      </w:r>
      <w:proofErr w:type="spellEnd"/>
      <w:r w:rsidRPr="00E646E2">
        <w:rPr>
          <w:rFonts w:ascii="Times New Roman" w:eastAsia="Times New Roman" w:hAnsi="Times New Roman" w:cs="Times New Roman"/>
          <w:color w:val="000000" w:themeColor="text1"/>
          <w:sz w:val="28"/>
          <w:szCs w:val="28"/>
          <w:lang w:eastAsia="ru-RU"/>
        </w:rPr>
        <w:t xml:space="preserve">, И.Б. Агафонова, Е.Т. Захарова. Биология 10–11 класс. Общая биология. Базовый уровень. – 6-е издание, дополненное. – М.: </w:t>
      </w:r>
      <w:r w:rsidRPr="00E646E2">
        <w:rPr>
          <w:rFonts w:ascii="Times New Roman" w:eastAsia="Times New Roman" w:hAnsi="Times New Roman" w:cs="Times New Roman"/>
          <w:color w:val="000000" w:themeColor="text1"/>
          <w:sz w:val="28"/>
          <w:szCs w:val="28"/>
          <w:lang w:eastAsia="ru-RU"/>
        </w:rPr>
        <w:lastRenderedPageBreak/>
        <w:t>Дрофа, 2010. – 384 с. (</w:t>
      </w:r>
      <w:hyperlink r:id="rId16" w:history="1">
        <w:r w:rsidRPr="00E646E2">
          <w:rPr>
            <w:rFonts w:ascii="Times New Roman" w:eastAsia="Times New Roman" w:hAnsi="Times New Roman" w:cs="Times New Roman"/>
            <w:color w:val="000000" w:themeColor="text1"/>
            <w:sz w:val="28"/>
            <w:szCs w:val="28"/>
            <w:u w:val="single"/>
            <w:lang w:eastAsia="ru-RU"/>
          </w:rPr>
          <w:t>Источник</w:t>
        </w:r>
      </w:hyperlink>
      <w:r w:rsidRPr="00E646E2">
        <w:rPr>
          <w:rFonts w:ascii="Times New Roman" w:eastAsia="Times New Roman" w:hAnsi="Times New Roman" w:cs="Times New Roman"/>
          <w:color w:val="000000" w:themeColor="text1"/>
          <w:sz w:val="28"/>
          <w:szCs w:val="28"/>
          <w:lang w:eastAsia="ru-RU"/>
        </w:rPr>
        <w:t>)</w:t>
      </w:r>
      <w:r w:rsidRPr="00E646E2">
        <w:rPr>
          <w:rFonts w:ascii="Times New Roman" w:eastAsia="Times New Roman" w:hAnsi="Times New Roman" w:cs="Times New Roman"/>
          <w:color w:val="000000" w:themeColor="text1"/>
          <w:sz w:val="28"/>
          <w:szCs w:val="28"/>
          <w:lang w:eastAsia="ru-RU"/>
        </w:rPr>
        <w:br/>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b/>
          <w:bCs/>
          <w:color w:val="000000" w:themeColor="text1"/>
          <w:sz w:val="28"/>
          <w:szCs w:val="28"/>
          <w:lang w:eastAsia="ru-RU"/>
        </w:rPr>
        <w:t>Домашнее задание</w:t>
      </w:r>
    </w:p>
    <w:p w:rsidR="00E646E2" w:rsidRPr="00E646E2" w:rsidRDefault="00E646E2"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Что такое видообразование? Как связаны понятия «видообразование» и «</w:t>
      </w:r>
      <w:proofErr w:type="spellStart"/>
      <w:r w:rsidRPr="00E646E2">
        <w:rPr>
          <w:rFonts w:ascii="Times New Roman" w:eastAsia="Times New Roman" w:hAnsi="Times New Roman" w:cs="Times New Roman"/>
          <w:color w:val="000000" w:themeColor="text1"/>
          <w:sz w:val="28"/>
          <w:szCs w:val="28"/>
          <w:lang w:eastAsia="ru-RU"/>
        </w:rPr>
        <w:t>микроэволюция</w:t>
      </w:r>
      <w:proofErr w:type="spellEnd"/>
      <w:r w:rsidRPr="00E646E2">
        <w:rPr>
          <w:rFonts w:ascii="Times New Roman" w:eastAsia="Times New Roman" w:hAnsi="Times New Roman" w:cs="Times New Roman"/>
          <w:color w:val="000000" w:themeColor="text1"/>
          <w:sz w:val="28"/>
          <w:szCs w:val="28"/>
          <w:lang w:eastAsia="ru-RU"/>
        </w:rPr>
        <w:t>»?</w:t>
      </w:r>
    </w:p>
    <w:p w:rsidR="00E646E2" w:rsidRPr="00E646E2" w:rsidRDefault="00E646E2"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Как видообразование связано с изоляцией популяций?</w:t>
      </w:r>
    </w:p>
    <w:p w:rsidR="00E646E2" w:rsidRPr="00E646E2" w:rsidRDefault="0082734E"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Какие формы видообразования различают</w:t>
      </w:r>
      <w:r w:rsidR="00E646E2" w:rsidRPr="00E646E2">
        <w:rPr>
          <w:rFonts w:ascii="Times New Roman" w:eastAsia="Times New Roman" w:hAnsi="Times New Roman" w:cs="Times New Roman"/>
          <w:color w:val="000000" w:themeColor="text1"/>
          <w:sz w:val="28"/>
          <w:szCs w:val="28"/>
          <w:lang w:eastAsia="ru-RU"/>
        </w:rPr>
        <w:t xml:space="preserve"> в связи с разными видами изоляции?</w:t>
      </w:r>
    </w:p>
    <w:p w:rsidR="00E646E2" w:rsidRPr="00E646E2" w:rsidRDefault="00E646E2"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Какими путями может происходить видообразование? Приведите примеры образования биологических видов каждым из этих путей.</w:t>
      </w:r>
    </w:p>
    <w:p w:rsidR="00E646E2" w:rsidRPr="00E646E2" w:rsidRDefault="00E646E2"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Что общего в видообразовании и селекционной работе?</w:t>
      </w:r>
    </w:p>
    <w:p w:rsidR="00E646E2" w:rsidRDefault="00E646E2"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Какими путями происходило образование вида Человек разумный?</w:t>
      </w:r>
    </w:p>
    <w:p w:rsidR="009965CD" w:rsidRPr="00E646E2" w:rsidRDefault="009965CD" w:rsidP="0082734E">
      <w:pPr>
        <w:numPr>
          <w:ilvl w:val="0"/>
          <w:numId w:val="5"/>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Составить таблицу по теме «Механизмы эволюции»</w:t>
      </w:r>
      <w:bookmarkStart w:id="0" w:name="_GoBack"/>
      <w:bookmarkEnd w:id="0"/>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 </w:t>
      </w:r>
    </w:p>
    <w:p w:rsidR="00E646E2" w:rsidRPr="00E646E2"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b/>
          <w:bCs/>
          <w:color w:val="000000" w:themeColor="text1"/>
          <w:sz w:val="28"/>
          <w:szCs w:val="28"/>
          <w:lang w:eastAsia="ru-RU"/>
        </w:rPr>
        <w:t>Дополнительные рекомендованные ссылки на ресурсы сети Интернет</w:t>
      </w:r>
    </w:p>
    <w:p w:rsidR="00E646E2" w:rsidRPr="00E646E2" w:rsidRDefault="00E646E2" w:rsidP="0082734E">
      <w:pPr>
        <w:numPr>
          <w:ilvl w:val="0"/>
          <w:numId w:val="6"/>
        </w:numPr>
        <w:shd w:val="clear" w:color="auto" w:fill="FFFFFF"/>
        <w:spacing w:before="100" w:beforeAutospacing="1" w:after="300" w:line="360" w:lineRule="auto"/>
        <w:ind w:left="195" w:right="195"/>
        <w:rPr>
          <w:rFonts w:ascii="Times New Roman" w:eastAsia="Times New Roman" w:hAnsi="Times New Roman" w:cs="Times New Roman"/>
          <w:color w:val="000000" w:themeColor="text1"/>
          <w:sz w:val="28"/>
          <w:szCs w:val="28"/>
          <w:lang w:eastAsia="ru-RU"/>
        </w:rPr>
      </w:pPr>
      <w:proofErr w:type="spellStart"/>
      <w:r w:rsidRPr="00E646E2">
        <w:rPr>
          <w:rFonts w:ascii="Times New Roman" w:eastAsia="Times New Roman" w:hAnsi="Times New Roman" w:cs="Times New Roman"/>
          <w:color w:val="000000" w:themeColor="text1"/>
          <w:sz w:val="28"/>
          <w:szCs w:val="28"/>
          <w:lang w:eastAsia="ru-RU"/>
        </w:rPr>
        <w:t>ВикипедиЯ</w:t>
      </w:r>
      <w:proofErr w:type="spellEnd"/>
      <w:r w:rsidRPr="00E646E2">
        <w:rPr>
          <w:rFonts w:ascii="Times New Roman" w:eastAsia="Times New Roman" w:hAnsi="Times New Roman" w:cs="Times New Roman"/>
          <w:color w:val="000000" w:themeColor="text1"/>
          <w:sz w:val="28"/>
          <w:szCs w:val="28"/>
          <w:lang w:eastAsia="ru-RU"/>
        </w:rPr>
        <w:t> (</w:t>
      </w:r>
      <w:hyperlink r:id="rId17" w:history="1">
        <w:r w:rsidRPr="00E646E2">
          <w:rPr>
            <w:rFonts w:ascii="Times New Roman" w:eastAsia="Times New Roman" w:hAnsi="Times New Roman" w:cs="Times New Roman"/>
            <w:color w:val="000000" w:themeColor="text1"/>
            <w:sz w:val="28"/>
            <w:szCs w:val="28"/>
            <w:u w:val="single"/>
            <w:lang w:eastAsia="ru-RU"/>
          </w:rPr>
          <w:t>Источник</w:t>
        </w:r>
      </w:hyperlink>
      <w:r w:rsidRPr="00E646E2">
        <w:rPr>
          <w:rFonts w:ascii="Times New Roman" w:eastAsia="Times New Roman" w:hAnsi="Times New Roman" w:cs="Times New Roman"/>
          <w:color w:val="000000" w:themeColor="text1"/>
          <w:sz w:val="28"/>
          <w:szCs w:val="28"/>
          <w:lang w:eastAsia="ru-RU"/>
        </w:rPr>
        <w:t>).</w:t>
      </w:r>
    </w:p>
    <w:p w:rsidR="00E646E2" w:rsidRPr="0082734E" w:rsidRDefault="00E646E2" w:rsidP="0082734E">
      <w:pPr>
        <w:numPr>
          <w:ilvl w:val="0"/>
          <w:numId w:val="6"/>
        </w:numPr>
        <w:shd w:val="clear" w:color="auto" w:fill="FFFFFF"/>
        <w:spacing w:before="100" w:beforeAutospacing="1" w:after="300" w:line="360" w:lineRule="auto"/>
        <w:ind w:right="195"/>
        <w:rPr>
          <w:rFonts w:ascii="Times New Roman" w:eastAsia="Times New Roman" w:hAnsi="Times New Roman" w:cs="Times New Roman"/>
          <w:color w:val="000000" w:themeColor="text1"/>
          <w:sz w:val="28"/>
          <w:szCs w:val="28"/>
          <w:lang w:eastAsia="ru-RU"/>
        </w:rPr>
      </w:pPr>
      <w:r w:rsidRPr="00E646E2">
        <w:rPr>
          <w:rFonts w:ascii="Times New Roman" w:eastAsia="Times New Roman" w:hAnsi="Times New Roman" w:cs="Times New Roman"/>
          <w:color w:val="000000" w:themeColor="text1"/>
          <w:sz w:val="28"/>
          <w:szCs w:val="28"/>
          <w:lang w:eastAsia="ru-RU"/>
        </w:rPr>
        <w:t>Вся биология (</w:t>
      </w:r>
      <w:hyperlink r:id="rId18" w:history="1">
        <w:r w:rsidRPr="00E646E2">
          <w:rPr>
            <w:rFonts w:ascii="Times New Roman" w:eastAsia="Times New Roman" w:hAnsi="Times New Roman" w:cs="Times New Roman"/>
            <w:color w:val="000000" w:themeColor="text1"/>
            <w:sz w:val="28"/>
            <w:szCs w:val="28"/>
            <w:u w:val="single"/>
            <w:lang w:eastAsia="ru-RU"/>
          </w:rPr>
          <w:t>Источник</w:t>
        </w:r>
      </w:hyperlink>
      <w:r w:rsidRPr="00E646E2">
        <w:rPr>
          <w:rFonts w:ascii="Times New Roman" w:eastAsia="Times New Roman" w:hAnsi="Times New Roman" w:cs="Times New Roman"/>
          <w:color w:val="000000" w:themeColor="text1"/>
          <w:sz w:val="28"/>
          <w:szCs w:val="28"/>
          <w:lang w:eastAsia="ru-RU"/>
        </w:rPr>
        <w:t>).</w:t>
      </w:r>
    </w:p>
    <w:p w:rsidR="00E646E2" w:rsidRPr="0082734E" w:rsidRDefault="00E646E2" w:rsidP="0082734E">
      <w:pPr>
        <w:numPr>
          <w:ilvl w:val="0"/>
          <w:numId w:val="6"/>
        </w:numPr>
        <w:shd w:val="clear" w:color="auto" w:fill="FFFFFF"/>
        <w:spacing w:before="100" w:beforeAutospacing="1" w:after="300" w:line="360" w:lineRule="auto"/>
        <w:ind w:right="195"/>
        <w:rPr>
          <w:rFonts w:ascii="Times New Roman" w:eastAsia="Times New Roman" w:hAnsi="Times New Roman" w:cs="Times New Roman"/>
          <w:color w:val="000000" w:themeColor="text1"/>
          <w:sz w:val="28"/>
          <w:szCs w:val="28"/>
          <w:lang w:eastAsia="ru-RU"/>
        </w:rPr>
      </w:pPr>
      <w:r w:rsidRPr="0082734E">
        <w:rPr>
          <w:rFonts w:ascii="Times New Roman" w:eastAsia="Times New Roman" w:hAnsi="Times New Roman" w:cs="Times New Roman"/>
          <w:color w:val="000000" w:themeColor="text1"/>
          <w:sz w:val="28"/>
          <w:szCs w:val="28"/>
          <w:lang w:eastAsia="ru-RU"/>
        </w:rPr>
        <w:t>https://interneturok.ru/lesson/biology/11-klass/bbiologicheskie-posledstviya-priobreteniya-prisposoblenijb/vidoobrazovanie-kak-rezultat-mikroevolyutsii</w:t>
      </w:r>
    </w:p>
    <w:p w:rsidR="00E646E2" w:rsidRPr="00E646E2" w:rsidRDefault="00E646E2" w:rsidP="0082734E">
      <w:pPr>
        <w:shd w:val="clear" w:color="auto" w:fill="FFFFFF"/>
        <w:spacing w:before="100" w:beforeAutospacing="1" w:after="300" w:line="360" w:lineRule="auto"/>
        <w:ind w:right="195"/>
        <w:rPr>
          <w:rFonts w:ascii="Times New Roman" w:eastAsia="Times New Roman" w:hAnsi="Times New Roman" w:cs="Times New Roman"/>
          <w:color w:val="000000" w:themeColor="text1"/>
          <w:sz w:val="28"/>
          <w:szCs w:val="28"/>
          <w:lang w:eastAsia="ru-RU"/>
        </w:rPr>
      </w:pPr>
    </w:p>
    <w:p w:rsidR="00E646E2" w:rsidRPr="0082734E" w:rsidRDefault="00E646E2" w:rsidP="0082734E">
      <w:pPr>
        <w:shd w:val="clear" w:color="auto" w:fill="FFFFFF"/>
        <w:spacing w:before="300" w:after="0" w:line="360" w:lineRule="auto"/>
        <w:rPr>
          <w:rFonts w:ascii="Times New Roman" w:eastAsia="Times New Roman" w:hAnsi="Times New Roman" w:cs="Times New Roman"/>
          <w:color w:val="000000" w:themeColor="text1"/>
          <w:sz w:val="28"/>
          <w:szCs w:val="28"/>
          <w:lang w:eastAsia="ru-RU"/>
        </w:rPr>
      </w:pPr>
    </w:p>
    <w:p w:rsidR="00F90BC8" w:rsidRPr="0082734E" w:rsidRDefault="00F90BC8" w:rsidP="0082734E">
      <w:pPr>
        <w:spacing w:line="360" w:lineRule="auto"/>
        <w:rPr>
          <w:rFonts w:ascii="Times New Roman" w:hAnsi="Times New Roman" w:cs="Times New Roman"/>
          <w:color w:val="000000" w:themeColor="text1"/>
          <w:sz w:val="28"/>
          <w:szCs w:val="28"/>
        </w:rPr>
      </w:pPr>
    </w:p>
    <w:sectPr w:rsidR="00F90BC8" w:rsidRPr="0082734E" w:rsidSect="00377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0F2D"/>
    <w:multiLevelType w:val="multilevel"/>
    <w:tmpl w:val="A3D22E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165A5"/>
    <w:multiLevelType w:val="multilevel"/>
    <w:tmpl w:val="6558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85171"/>
    <w:multiLevelType w:val="multilevel"/>
    <w:tmpl w:val="43C8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E46A80"/>
    <w:multiLevelType w:val="multilevel"/>
    <w:tmpl w:val="1D2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555D7"/>
    <w:multiLevelType w:val="multilevel"/>
    <w:tmpl w:val="AE56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DC112F"/>
    <w:multiLevelType w:val="multilevel"/>
    <w:tmpl w:val="EB32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46E2"/>
    <w:rsid w:val="00377AF4"/>
    <w:rsid w:val="00436339"/>
    <w:rsid w:val="0082734E"/>
    <w:rsid w:val="009965CD"/>
    <w:rsid w:val="00E646E2"/>
    <w:rsid w:val="00F90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6E2"/>
    <w:rPr>
      <w:rFonts w:ascii="Tahoma" w:hAnsi="Tahoma" w:cs="Tahoma"/>
      <w:sz w:val="16"/>
      <w:szCs w:val="16"/>
    </w:rPr>
  </w:style>
  <w:style w:type="paragraph" w:styleId="a5">
    <w:name w:val="Normal (Web)"/>
    <w:basedOn w:val="a"/>
    <w:uiPriority w:val="99"/>
    <w:semiHidden/>
    <w:unhideWhenUsed/>
    <w:rsid w:val="00E646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6E2"/>
    <w:rPr>
      <w:rFonts w:ascii="Tahoma" w:hAnsi="Tahoma" w:cs="Tahoma"/>
      <w:sz w:val="16"/>
      <w:szCs w:val="16"/>
    </w:rPr>
  </w:style>
  <w:style w:type="paragraph" w:styleId="a5">
    <w:name w:val="Normal (Web)"/>
    <w:basedOn w:val="a"/>
    <w:uiPriority w:val="99"/>
    <w:semiHidden/>
    <w:unhideWhenUsed/>
    <w:rsid w:val="00E646E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191353">
      <w:bodyDiv w:val="1"/>
      <w:marLeft w:val="0"/>
      <w:marRight w:val="0"/>
      <w:marTop w:val="0"/>
      <w:marBottom w:val="0"/>
      <w:divBdr>
        <w:top w:val="none" w:sz="0" w:space="0" w:color="auto"/>
        <w:left w:val="none" w:sz="0" w:space="0" w:color="auto"/>
        <w:bottom w:val="none" w:sz="0" w:space="0" w:color="auto"/>
        <w:right w:val="none" w:sz="0" w:space="0" w:color="auto"/>
      </w:divBdr>
    </w:div>
    <w:div w:id="775252071">
      <w:bodyDiv w:val="1"/>
      <w:marLeft w:val="0"/>
      <w:marRight w:val="0"/>
      <w:marTop w:val="0"/>
      <w:marBottom w:val="0"/>
      <w:divBdr>
        <w:top w:val="none" w:sz="0" w:space="0" w:color="auto"/>
        <w:left w:val="none" w:sz="0" w:space="0" w:color="auto"/>
        <w:bottom w:val="none" w:sz="0" w:space="0" w:color="auto"/>
        <w:right w:val="none" w:sz="0" w:space="0" w:color="auto"/>
      </w:divBdr>
    </w:div>
    <w:div w:id="8383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sfolder.com/34815355" TargetMode="External"/><Relationship Id="rId18" Type="http://schemas.openxmlformats.org/officeDocument/2006/relationships/hyperlink" Target="http://sbio.info/page.php?id=10712"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interneturok.ru/lesson/biology/11-klass/bbiologicheskie-posledstviya-priobreteniya-prisposoblenijb/vidoobrazovanie-kak-rezultat-mikroevolyutsii" TargetMode="External"/><Relationship Id="rId12" Type="http://schemas.openxmlformats.org/officeDocument/2006/relationships/image" Target="media/image4.jpeg"/><Relationship Id="rId17" Type="http://schemas.openxmlformats.org/officeDocument/2006/relationships/hyperlink" Target="http://ru.wikipedia.org/wiki/%D0%92%D0%B8%D0%B4%D0%BE%D0%BE%D0%B1%D1%80%D0%B0%D0%B7%D0%BE%D0%B2%D0%B0%D0%BD%D0%B8%D0%B5" TargetMode="External"/><Relationship Id="rId2" Type="http://schemas.openxmlformats.org/officeDocument/2006/relationships/styles" Target="styles.xml"/><Relationship Id="rId16" Type="http://schemas.openxmlformats.org/officeDocument/2006/relationships/hyperlink" Target="http://rusfolder.com/351817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urok.ru/lesson/biology/11-klass/bbiologicheskie-posledstviya-priobreteniya-prisposoblenijb/vidoobrazovanie-kak-rezultat-mikroevolyutsii" TargetMode="External"/><Relationship Id="rId11" Type="http://schemas.openxmlformats.org/officeDocument/2006/relationships/hyperlink" Target="https://interneturok.ru/lesson/biology/11-klass/bbiologicheskie-posledstviya-priobreteniya-prisposoblenijb/vidoobrazovanie-kak-rezultat-mikroevolyutsii" TargetMode="External"/><Relationship Id="rId5" Type="http://schemas.openxmlformats.org/officeDocument/2006/relationships/hyperlink" Target="https://interneturok.ru/lesson/biology/11-klass/bbiologicheskie-posledstviya-priobreteniya-prisposoblenijb/vidoobrazovanie-kak-rezultat-mikroevolyutsii" TargetMode="External"/><Relationship Id="rId15" Type="http://schemas.openxmlformats.org/officeDocument/2006/relationships/hyperlink" Target="http://rusfolder.com/3518176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usfolder.com/35181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3</cp:revision>
  <dcterms:created xsi:type="dcterms:W3CDTF">2020-04-08T07:29:00Z</dcterms:created>
  <dcterms:modified xsi:type="dcterms:W3CDTF">2020-04-10T18:58:00Z</dcterms:modified>
</cp:coreProperties>
</file>