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47" w:rsidRPr="00D50447" w:rsidRDefault="00D50447" w:rsidP="00D50447">
      <w:pPr>
        <w:spacing w:before="281" w:after="281" w:line="240" w:lineRule="auto"/>
        <w:jc w:val="center"/>
        <w:rPr>
          <w:rFonts w:ascii="Arial" w:eastAsia="Times New Roman" w:hAnsi="Arial" w:cs="Arial"/>
          <w:color w:val="444444"/>
          <w:sz w:val="26"/>
          <w:szCs w:val="26"/>
          <w:lang w:eastAsia="ru-RU"/>
        </w:rPr>
      </w:pPr>
      <w:r w:rsidRPr="00D50447">
        <w:rPr>
          <w:rFonts w:ascii="Arial" w:eastAsia="Times New Roman" w:hAnsi="Arial" w:cs="Arial"/>
          <w:b/>
          <w:bCs/>
          <w:color w:val="444444"/>
          <w:sz w:val="26"/>
          <w:lang w:eastAsia="ru-RU"/>
        </w:rPr>
        <w:t>Педагогический контроль за организацией занятий физической культурой обучающихся с отклонениями в состоянии здоровья</w:t>
      </w:r>
    </w:p>
    <w:p w:rsidR="00D50447" w:rsidRPr="00D50447" w:rsidRDefault="00D50447" w:rsidP="00D50447">
      <w:pPr>
        <w:spacing w:before="281" w:after="281" w:line="240" w:lineRule="auto"/>
        <w:jc w:val="left"/>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2.1. Образовательные программы физического воспитания для обучающихся различных медицинских групп.</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объёме;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2.2. Особенности методики физического воспитания обучающихся специальной медицинской группы «А».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2.2.1. Задачи, принципы, методы и формы физического воспитания обучающихся специальной медицинской группы «А».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Основными задачами физического воспитания обучающихся специальной медицинской группы «А» являются:</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укрепление здоровья;</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повышение функциональных возможностей и </w:t>
      </w:r>
      <w:proofErr w:type="spellStart"/>
      <w:r w:rsidRPr="00D50447">
        <w:rPr>
          <w:rFonts w:ascii="Arial" w:eastAsia="Times New Roman" w:hAnsi="Arial" w:cs="Arial"/>
          <w:color w:val="444444"/>
          <w:sz w:val="26"/>
          <w:szCs w:val="26"/>
          <w:lang w:eastAsia="ru-RU"/>
        </w:rPr>
        <w:t>резистентности</w:t>
      </w:r>
      <w:proofErr w:type="spellEnd"/>
      <w:r w:rsidRPr="00D50447">
        <w:rPr>
          <w:rFonts w:ascii="Arial" w:eastAsia="Times New Roman" w:hAnsi="Arial" w:cs="Arial"/>
          <w:color w:val="444444"/>
          <w:sz w:val="26"/>
          <w:szCs w:val="26"/>
          <w:lang w:eastAsia="ru-RU"/>
        </w:rPr>
        <w:t xml:space="preserve"> организма;</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постепенная адаптация организма к физическим нагрузкам;</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овладение комплексами упражнений, благотворно влияющих на состояние здоровья обучающегося с учётом заболеваний;</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развитие физических качеств и освоение жизненно важных двигательных умений и навыков;</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контроль дыхания при выполнении физических упражнений;</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lastRenderedPageBreak/>
        <w:t>обучение способам контроля за физической нагрузкой, отдельными показателями физического развития и ФП;</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формирование волевых качеств личности и интереса к регулярным занятиям физической культурой;</w:t>
      </w:r>
    </w:p>
    <w:p w:rsidR="00D50447" w:rsidRPr="00D50447" w:rsidRDefault="00D50447" w:rsidP="00D50447">
      <w:pPr>
        <w:numPr>
          <w:ilvl w:val="0"/>
          <w:numId w:val="1"/>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формирование у обучающихся культуры здоровья.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Одним из важнейших принципов в физическом воспитании обучающихся специальной медицинской 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объёма нагрузок. Этот принцип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объёма работы, а интенсивность остается относительно постоянной величиной.</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100–120 уд/мин и ниже. Между отдельными упражнениями </w:t>
      </w:r>
      <w:r w:rsidRPr="00D50447">
        <w:rPr>
          <w:rFonts w:ascii="Arial" w:eastAsia="Times New Roman" w:hAnsi="Arial" w:cs="Arial"/>
          <w:color w:val="444444"/>
          <w:sz w:val="26"/>
          <w:szCs w:val="26"/>
          <w:lang w:eastAsia="ru-RU"/>
        </w:rPr>
        <w:lastRenderedPageBreak/>
        <w:t>используется активный и пассивный характер отдыха. При пассивном отдыхе занимающиеся не выполняют никакой работы, при активном – выполняют упражнения на дыхание, расслабление и др.</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2.2.2.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Продолжительность урока составляет 40–45 минут (в младших классах 30–40 минут). Каждый урок включает подготовительную, основную и 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соответствии с показаниями и противопоказаниями при конкретных заболеваниях.</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w:t>
      </w:r>
      <w:proofErr w:type="spellStart"/>
      <w:r w:rsidRPr="00D50447">
        <w:rPr>
          <w:rFonts w:ascii="Arial" w:eastAsia="Times New Roman" w:hAnsi="Arial" w:cs="Arial"/>
          <w:color w:val="444444"/>
          <w:sz w:val="26"/>
          <w:szCs w:val="26"/>
          <w:lang w:eastAsia="ru-RU"/>
        </w:rPr>
        <w:t>общеразвивающие</w:t>
      </w:r>
      <w:proofErr w:type="spellEnd"/>
      <w:r w:rsidRPr="00D50447">
        <w:rPr>
          <w:rFonts w:ascii="Arial" w:eastAsia="Times New Roman" w:hAnsi="Arial" w:cs="Arial"/>
          <w:color w:val="444444"/>
          <w:sz w:val="26"/>
          <w:szCs w:val="26"/>
          <w:lang w:eastAsia="ru-RU"/>
        </w:rPr>
        <w:t xml:space="preserve">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lastRenderedPageBreak/>
        <w:t xml:space="preserve">В начале обучения темп выполнения упражнений медленный, постепенно он увеличивается до среднего. </w:t>
      </w:r>
      <w:proofErr w:type="spellStart"/>
      <w:r w:rsidRPr="00D50447">
        <w:rPr>
          <w:rFonts w:ascii="Arial" w:eastAsia="Times New Roman" w:hAnsi="Arial" w:cs="Arial"/>
          <w:color w:val="444444"/>
          <w:sz w:val="26"/>
          <w:szCs w:val="26"/>
          <w:lang w:eastAsia="ru-RU"/>
        </w:rPr>
        <w:t>Общеразвивающие</w:t>
      </w:r>
      <w:proofErr w:type="spellEnd"/>
      <w:r w:rsidRPr="00D50447">
        <w:rPr>
          <w:rFonts w:ascii="Arial" w:eastAsia="Times New Roman" w:hAnsi="Arial" w:cs="Arial"/>
          <w:color w:val="444444"/>
          <w:sz w:val="26"/>
          <w:szCs w:val="26"/>
          <w:lang w:eastAsia="ru-RU"/>
        </w:rPr>
        <w:t xml:space="preserve">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130–150 уд/мин.</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Необходимо внимательно следить за правильностью выполнения упражнений и оперативно исправлять допускаемые обучающимися ошибки. Особое внимание следует обращать на правильное сочетание дыхания с различными видами движений.</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начале обучения следует регулировать время вдоха и выдоха с помощью подсчёта, контролировать диафрагмальное дыхание при помощи обхвата кистями рук нижних рёбер, проводить дыхательные упражнения несколько раз в течение урока в положении стоя, лёжа, во время ходьбы.</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лёгких,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обучающихся делать вдох и выдох через нос, что способствует лучшей регуляции дыхания.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подготовительной части следует уделять внимание формированию свободной походки с сохранением правильной осанки, особенно во время ходьбы.</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w:t>
      </w:r>
      <w:r w:rsidRPr="00D50447">
        <w:rPr>
          <w:rFonts w:ascii="Arial" w:eastAsia="Times New Roman" w:hAnsi="Arial" w:cs="Arial"/>
          <w:color w:val="444444"/>
          <w:sz w:val="26"/>
          <w:szCs w:val="26"/>
          <w:lang w:eastAsia="ru-RU"/>
        </w:rPr>
        <w:lastRenderedPageBreak/>
        <w:t>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Упражнения подбираются в зависимости от изучаемого раздела учебной программы и состояния здоровья обучающихся. В основной части урока используются </w:t>
      </w:r>
      <w:proofErr w:type="spellStart"/>
      <w:r w:rsidRPr="00D50447">
        <w:rPr>
          <w:rFonts w:ascii="Arial" w:eastAsia="Times New Roman" w:hAnsi="Arial" w:cs="Arial"/>
          <w:color w:val="444444"/>
          <w:sz w:val="26"/>
          <w:szCs w:val="26"/>
          <w:lang w:eastAsia="ru-RU"/>
        </w:rPr>
        <w:t>общеразвивающие</w:t>
      </w:r>
      <w:proofErr w:type="spellEnd"/>
      <w:r w:rsidRPr="00D50447">
        <w:rPr>
          <w:rFonts w:ascii="Arial" w:eastAsia="Times New Roman" w:hAnsi="Arial" w:cs="Arial"/>
          <w:color w:val="444444"/>
          <w:sz w:val="26"/>
          <w:szCs w:val="26"/>
          <w:lang w:eastAsia="ru-RU"/>
        </w:rPr>
        <w:t xml:space="preserve">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12–15 минут до окончания урока продолжительностью 5–7 мин. После игры выполняется медленная ходьба и дыхательные упражнения. ЧСС в основной части урока не должна превышать 150 уд/мин.</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обучающемуся.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Заключительная часть урока продолжается 5–10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130–150 уд/мин, что отражает оптимальное состояние </w:t>
      </w:r>
      <w:proofErr w:type="spellStart"/>
      <w:r w:rsidRPr="00D50447">
        <w:rPr>
          <w:rFonts w:ascii="Arial" w:eastAsia="Times New Roman" w:hAnsi="Arial" w:cs="Arial"/>
          <w:color w:val="444444"/>
          <w:sz w:val="26"/>
          <w:szCs w:val="26"/>
          <w:lang w:eastAsia="ru-RU"/>
        </w:rPr>
        <w:t>кардио-респираторной</w:t>
      </w:r>
      <w:proofErr w:type="spellEnd"/>
      <w:r w:rsidRPr="00D50447">
        <w:rPr>
          <w:rFonts w:ascii="Arial" w:eastAsia="Times New Roman" w:hAnsi="Arial" w:cs="Arial"/>
          <w:color w:val="444444"/>
          <w:sz w:val="26"/>
          <w:szCs w:val="26"/>
          <w:lang w:eastAsia="ru-RU"/>
        </w:rPr>
        <w:t xml:space="preserve"> системы в условиях аэробного энергообеспечения.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обучающимися.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lastRenderedPageBreak/>
        <w:t>Комплексы физических упражнений должны содержать не менее 20 упражнений в следующем соотношении:</w:t>
      </w:r>
    </w:p>
    <w:p w:rsidR="00D50447" w:rsidRPr="00D50447" w:rsidRDefault="00D50447" w:rsidP="00D50447">
      <w:pPr>
        <w:numPr>
          <w:ilvl w:val="0"/>
          <w:numId w:val="2"/>
        </w:numPr>
        <w:spacing w:before="100" w:beforeAutospacing="1" w:after="100" w:afterAutospacing="1" w:line="240" w:lineRule="auto"/>
        <w:ind w:left="0"/>
        <w:rPr>
          <w:rFonts w:ascii="Arial" w:eastAsia="Times New Roman" w:hAnsi="Arial" w:cs="Arial"/>
          <w:color w:val="444444"/>
          <w:sz w:val="26"/>
          <w:szCs w:val="26"/>
          <w:lang w:eastAsia="ru-RU"/>
        </w:rPr>
      </w:pPr>
      <w:proofErr w:type="spellStart"/>
      <w:r w:rsidRPr="00D50447">
        <w:rPr>
          <w:rFonts w:ascii="Arial" w:eastAsia="Times New Roman" w:hAnsi="Arial" w:cs="Arial"/>
          <w:color w:val="444444"/>
          <w:sz w:val="26"/>
          <w:szCs w:val="26"/>
          <w:lang w:eastAsia="ru-RU"/>
        </w:rPr>
        <w:t>общеразвивающие</w:t>
      </w:r>
      <w:proofErr w:type="spellEnd"/>
      <w:r w:rsidRPr="00D50447">
        <w:rPr>
          <w:rFonts w:ascii="Arial" w:eastAsia="Times New Roman" w:hAnsi="Arial" w:cs="Arial"/>
          <w:color w:val="444444"/>
          <w:sz w:val="26"/>
          <w:szCs w:val="26"/>
          <w:lang w:eastAsia="ru-RU"/>
        </w:rPr>
        <w:t xml:space="preserve"> упражнения – 50 %;</w:t>
      </w:r>
    </w:p>
    <w:p w:rsidR="00D50447" w:rsidRPr="00D50447" w:rsidRDefault="00D50447" w:rsidP="00D50447">
      <w:pPr>
        <w:numPr>
          <w:ilvl w:val="0"/>
          <w:numId w:val="2"/>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упражнения, направленные на профилактику и коррекцию нарушений опорно-двигательного аппарата – 30 %;</w:t>
      </w:r>
    </w:p>
    <w:p w:rsidR="00D50447" w:rsidRPr="00D50447" w:rsidRDefault="00D50447" w:rsidP="00D50447">
      <w:pPr>
        <w:numPr>
          <w:ilvl w:val="0"/>
          <w:numId w:val="2"/>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упражнения, направленные на профилактику и коррекцию нарушений органов зрения – 10 %;</w:t>
      </w:r>
    </w:p>
    <w:p w:rsidR="00D50447" w:rsidRPr="00D50447" w:rsidRDefault="00D50447" w:rsidP="00D50447">
      <w:pPr>
        <w:numPr>
          <w:ilvl w:val="0"/>
          <w:numId w:val="2"/>
        </w:numPr>
        <w:spacing w:before="100" w:beforeAutospacing="1" w:after="100" w:afterAutospacing="1" w:line="240" w:lineRule="auto"/>
        <w:ind w:left="0"/>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дыхательные упражнения – 10 %.</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2.3. Планирование учебной деятельности обучающихся специальной медицинской группы «А» по физическому воспитанию.</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учётом сезонно-климатических условий проведения занятий в каждую школьную четверть (триместр). Для каждого этапа предусматривается решение определённых оздоровительных, образовательных и воспитательных задач и использование соответствующих средств.</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2–3 видов физической подготовки.</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 xml:space="preserve">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календарно-тематическом </w:t>
      </w:r>
      <w:r w:rsidRPr="00D50447">
        <w:rPr>
          <w:rFonts w:ascii="Arial" w:eastAsia="Times New Roman" w:hAnsi="Arial" w:cs="Arial"/>
          <w:color w:val="444444"/>
          <w:sz w:val="26"/>
          <w:szCs w:val="26"/>
          <w:lang w:eastAsia="ru-RU"/>
        </w:rPr>
        <w:lastRenderedPageBreak/>
        <w:t>плане приводятся основные изучаемые упражнения разделов программы, распределённые в порядке постепенного усложнения по занятиям.</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обучающихся.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своё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2.4. Оценивание и итоговая аттестация обучающихся специальной медицинской группы.</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2.4.1. Оценивание и итоговая аттестация обучающихся специальной медицинской группы «А».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Важной стороной учебно-воспитательного процесса обучающихся, имеющих отклонения в состоянии здоровья, является учёт и оценка их успеваемости. К учёту предъявляется ряд требований: систематичность, объективность, полнота, своевременность, точность и достоверность. Систематичность учёта обеспечивается периодичностью проверок и оценки деятельности обучающихся во время уроков на всех этапах обучения. Объективность учёта обеспечивается правильным критерием оценки, индивидуальным подходом к обучающимся.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отнесённых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lastRenderedPageBreak/>
        <w:t>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Итоговая отметка по физической культуре обучающимся в специальной медицинской группы «А» выставляется с учётом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2.4.2. Оценивание и итоговая аттестация обучающихся специальной медицинской группы «Б».</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Обучающиеся специальной медицинской группы «Б» на основании представленной справки установленного образца (Приложение № 8),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D50447" w:rsidRPr="00D50447" w:rsidRDefault="00D50447" w:rsidP="00D50447">
      <w:pPr>
        <w:spacing w:before="281" w:after="281" w:line="240" w:lineRule="auto"/>
        <w:rPr>
          <w:rFonts w:ascii="Arial" w:eastAsia="Times New Roman" w:hAnsi="Arial" w:cs="Arial"/>
          <w:color w:val="444444"/>
          <w:sz w:val="26"/>
          <w:szCs w:val="26"/>
          <w:lang w:eastAsia="ru-RU"/>
        </w:rPr>
      </w:pPr>
      <w:r w:rsidRPr="00D50447">
        <w:rPr>
          <w:rFonts w:ascii="Arial" w:eastAsia="Times New Roman" w:hAnsi="Arial" w:cs="Arial"/>
          <w:color w:val="444444"/>
          <w:sz w:val="26"/>
          <w:szCs w:val="26"/>
          <w:lang w:eastAsia="ru-RU"/>
        </w:rPr>
        <w:t>В аттестаты об основном общем образовании и среднем (полном) общем образовании обязательно выставляется отметка по физической культуре.</w:t>
      </w: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0E0"/>
    <w:multiLevelType w:val="multilevel"/>
    <w:tmpl w:val="DFD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37032"/>
    <w:multiLevelType w:val="multilevel"/>
    <w:tmpl w:val="F3D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50447"/>
    <w:rsid w:val="006E6FC4"/>
    <w:rsid w:val="009B26F3"/>
    <w:rsid w:val="00AF7C36"/>
    <w:rsid w:val="00C07F71"/>
    <w:rsid w:val="00D50447"/>
    <w:rsid w:val="00E40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447"/>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D50447"/>
    <w:rPr>
      <w:b/>
      <w:bCs/>
    </w:rPr>
  </w:style>
</w:styles>
</file>

<file path=word/webSettings.xml><?xml version="1.0" encoding="utf-8"?>
<w:webSettings xmlns:r="http://schemas.openxmlformats.org/officeDocument/2006/relationships" xmlns:w="http://schemas.openxmlformats.org/wordprocessingml/2006/main">
  <w:divs>
    <w:div w:id="8182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16444</Characters>
  <Application>Microsoft Office Word</Application>
  <DocSecurity>0</DocSecurity>
  <Lines>137</Lines>
  <Paragraphs>38</Paragraphs>
  <ScaleCrop>false</ScaleCrop>
  <Company>Reanimator Extreme Edition</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2020-04-03T07:11:00Z</dcterms:created>
  <dcterms:modified xsi:type="dcterms:W3CDTF">2020-04-03T07:12:00Z</dcterms:modified>
</cp:coreProperties>
</file>