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21" w:rsidRPr="00C15E21" w:rsidRDefault="00C15E21" w:rsidP="00C15E2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C15E21">
        <w:rPr>
          <w:b/>
          <w:bCs/>
        </w:rPr>
        <w:t xml:space="preserve">Клиническая фармакология </w:t>
      </w:r>
      <w:proofErr w:type="spellStart"/>
      <w:r w:rsidRPr="00C15E21">
        <w:rPr>
          <w:b/>
          <w:bCs/>
        </w:rPr>
        <w:t>кардиотонич</w:t>
      </w:r>
      <w:r w:rsidRPr="00C15E21">
        <w:rPr>
          <w:b/>
          <w:bCs/>
        </w:rPr>
        <w:t>е</w:t>
      </w:r>
      <w:r w:rsidRPr="00C15E21">
        <w:rPr>
          <w:b/>
          <w:bCs/>
        </w:rPr>
        <w:t>ских</w:t>
      </w:r>
      <w:proofErr w:type="spellEnd"/>
      <w:r w:rsidRPr="00C15E21">
        <w:rPr>
          <w:b/>
          <w:bCs/>
        </w:rPr>
        <w:t xml:space="preserve"> ЛС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proofErr w:type="spellStart"/>
      <w:r w:rsidRPr="00C15E21">
        <w:rPr>
          <w:rFonts w:ascii="Arial" w:eastAsia="Times New Roman" w:hAnsi="Arial" w:cs="Arial"/>
          <w:color w:val="000000"/>
          <w:kern w:val="36"/>
          <w:lang w:eastAsia="ru-RU"/>
        </w:rPr>
        <w:t>Кардиотонические</w:t>
      </w:r>
      <w:proofErr w:type="spellEnd"/>
      <w:r w:rsidRPr="00C15E21">
        <w:rPr>
          <w:rFonts w:ascii="Arial" w:eastAsia="Times New Roman" w:hAnsi="Arial" w:cs="Arial"/>
          <w:color w:val="000000"/>
          <w:kern w:val="36"/>
          <w:lang w:eastAsia="ru-RU"/>
        </w:rPr>
        <w:t xml:space="preserve"> средства.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Это группа лекарственных средств, повышающих силу сердечных сокращений. Поэтому применяются подобные препараты при сердечной недостаточности - состоянии характеризующемся падением силы сердечных сокращений. Тактика фармакотерапии сердечной недостаточности менялась с течением времени и на сегодня наиболее важным признан профилактический подход. Т.е. при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соответсвующих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угрожающих состояниях осуществляют гемодинамическую разгрузку миокарда соответствующими лекарственными средствами, препятствуя его истощению и декомпенсации. В более редких случаях, например при острой сердечной недостаточности возникшей, например на фоне инфаркта миокарда, или при развившейся хронической сердечной недостаточности, например на почве постинфарктного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кордиосклероза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, применяют изучаемую группу сердечно - сосудистых средств.</w:t>
      </w:r>
    </w:p>
    <w:p w:rsidR="00C15E21" w:rsidRPr="00C15E21" w:rsidRDefault="00C15E21" w:rsidP="00C15E21">
      <w:pPr>
        <w:spacing w:line="240" w:lineRule="auto"/>
        <w:jc w:val="center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Классификация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кардиотонических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средств.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>I. Препараты сердечных гликозидов: </w:t>
      </w: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дигоксин</w:t>
      </w:r>
      <w:proofErr w:type="spellEnd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строфантин</w:t>
      </w:r>
      <w:proofErr w:type="spellEnd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К.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II.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Кардиотонические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средства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негликозидной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структуры: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>1) препараты β</w:t>
      </w:r>
      <w:r w:rsidRPr="00C15E21">
        <w:rPr>
          <w:rFonts w:ascii="Arial" w:eastAsia="Times New Roman" w:hAnsi="Arial" w:cs="Arial"/>
          <w:color w:val="000000"/>
          <w:vertAlign w:val="subscript"/>
          <w:lang w:eastAsia="ru-RU"/>
        </w:rPr>
        <w:t>1</w:t>
      </w:r>
      <w:r w:rsidRPr="00C15E21">
        <w:rPr>
          <w:rFonts w:ascii="Arial" w:eastAsia="Times New Roman" w:hAnsi="Arial" w:cs="Arial"/>
          <w:color w:val="000000"/>
          <w:lang w:eastAsia="ru-RU"/>
        </w:rPr>
        <w:t>-адреномиметиков:</w:t>
      </w:r>
      <w:r w:rsidRPr="00C15E21">
        <w:rPr>
          <w:rFonts w:ascii="Arial" w:eastAsia="Times New Roman" w:hAnsi="Arial" w:cs="Arial"/>
          <w:b/>
          <w:bCs/>
          <w:i/>
          <w:iCs/>
          <w:color w:val="000000"/>
          <w:vertAlign w:val="subscript"/>
          <w:lang w:eastAsia="ru-RU"/>
        </w:rPr>
        <w:t> </w:t>
      </w: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добутамuн</w:t>
      </w:r>
      <w:proofErr w:type="spellEnd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2) препараты ингибиторов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фосфодиэктеразы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: </w:t>
      </w: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мuлринон</w:t>
      </w:r>
      <w:proofErr w:type="spellEnd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3)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сенситизаторы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кальция: </w:t>
      </w: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левосимендан</w:t>
      </w:r>
      <w:proofErr w:type="spellEnd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Самыми древними среди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кардиотонических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средств являются препараты сердечных гликозидов. Источником их получения являются лекарственные растения -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дигоксин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получен из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Digitalis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Lonata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строфантин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- из семян африканской лианы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Strofantus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Combe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Химически молекула сердечных гликозидов состоит из двух частей - сахаристой или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гликона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(отсюда и название группы сердечные гликозиды) 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несахаристой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агликона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Гликон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отвечает за фармакодинамические свойства сердечных гликозидов, а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агликон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- за их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фармакокинетику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. Фармакодинамические свойства сердечных гликозидов практически одинаковы, а вот фармакокинетические существенно разнятся.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Дигоксин</w:t>
      </w:r>
      <w:proofErr w:type="spellEnd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Pr="00C15E21">
        <w:rPr>
          <w:rFonts w:ascii="Arial" w:eastAsia="Times New Roman" w:hAnsi="Arial" w:cs="Arial"/>
          <w:color w:val="000000"/>
          <w:lang w:eastAsia="ru-RU"/>
        </w:rPr>
        <w:t>- выпускается в таблетках по 0,00025; в ампулах, содержащих 0,025% раствор в количестве 1 мл.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Назначается препарат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перорально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парентерально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вводится в/в. В/м введение не используется из-за выраженной болезненности и непредсказуемости всасывания и развития эффекта. В/в препарат вводится очень медленно из-за опасения интоксикации, т.к. он плохо смешивается с кровью. Разводится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дигоксин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только в изотонических растворах, в гипертонических растворах препараты сердечных гликозидов разрушаются и теряют эффективность.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Биодоступность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перорального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пути введения препарата составляет около 80%. Но приблизительно у 10% пациентов препарат может подвергаться микробному метаболизму, что формирует ярко выраженную толерантность. В крови 25% связывается с белками плазмы, образуя очень прочную связь. В основном препарат накапливается в скелетных мышцах, обладает большим объемом распределения, что делает малоэффективным процедуру экстракорпоральной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детоксикации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путем гемодиализа. Поэтому для удаления препарата при интоксикации более предпочтительно использование препаратов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моноклональных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антител к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дигоксину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дигибинд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). Хорошо проникает через плаценту. В основном препарат элиминируется в неизмененном виде, преимущественно с мочой. T </w:t>
      </w:r>
      <w:r w:rsidRPr="00C15E21">
        <w:rPr>
          <w:rFonts w:ascii="Arial" w:eastAsia="Times New Roman" w:hAnsi="Arial" w:cs="Arial"/>
          <w:b/>
          <w:bCs/>
          <w:color w:val="000000"/>
          <w:lang w:eastAsia="ru-RU"/>
        </w:rPr>
        <w:t>½ </w:t>
      </w:r>
      <w:r w:rsidRPr="00C15E21">
        <w:rPr>
          <w:rFonts w:ascii="Arial" w:eastAsia="Times New Roman" w:hAnsi="Arial" w:cs="Arial"/>
          <w:color w:val="000000"/>
          <w:lang w:eastAsia="ru-RU"/>
        </w:rPr>
        <w:t>составляет 36 - 48 часов.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Учитывая такую способность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кумулировать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, для хронического лечения препараты сердечных гликозидов назначают в два этапа: вначале дозу насыщения, далее поддерживающую дозу. Дозу насыщения назначают до появления в крови не связанной с белками, активной терапевтической фракции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лекуарства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. Лучше всего это видно на ЭКГ. Как только необходимый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эффектк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достигнут назначают поддерживающую дозу, компенсирующую суточную элиминацию лекарства.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При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пероральном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введении эффект лекарства проявляется через 1 - 2 часа, сохраняется несколько дней. При в/в введении эффект развивается примерно через час, длится около суток.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>Механизм действия связан с блоком активности мембранной К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 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Na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</w:t>
      </w:r>
      <w:proofErr w:type="spellEnd"/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 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- FNA - азы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кардиомиоцитов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. В результате в цитоплазме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кардиомиоцитов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повышается концентрация ионов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Na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 и уменьшается внутриклеточная концентрация ионов К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. Накопления ионов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Na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 включает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Na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</w:t>
      </w:r>
      <w:proofErr w:type="spellEnd"/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 </w:t>
      </w:r>
      <w:r w:rsidRPr="00C15E21">
        <w:rPr>
          <w:rFonts w:ascii="Arial" w:eastAsia="Times New Roman" w:hAnsi="Arial" w:cs="Arial"/>
          <w:color w:val="000000"/>
          <w:lang w:eastAsia="ru-RU"/>
        </w:rPr>
        <w:t>- Са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2+ 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обменник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, и из внутриклеточных депо Са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2+ </w:t>
      </w:r>
      <w:r w:rsidRPr="00C15E21">
        <w:rPr>
          <w:rFonts w:ascii="Arial" w:eastAsia="Times New Roman" w:hAnsi="Arial" w:cs="Arial"/>
          <w:color w:val="000000"/>
          <w:lang w:eastAsia="ru-RU"/>
        </w:rPr>
        <w:t>начинает поступать в цитоплазму. По достижении определенного порога открываются медленные Са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2+ 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- каналы клеточной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мемебраны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и в клетку начинает поступать и внеклеточный Са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2+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. В этих условиях инактивируется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тропо-миозиновый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блок, и нити актина и миозина </w:t>
      </w:r>
      <w:r w:rsidRPr="00C15E21">
        <w:rPr>
          <w:rFonts w:ascii="Arial" w:eastAsia="Times New Roman" w:hAnsi="Arial" w:cs="Arial"/>
          <w:color w:val="000000"/>
          <w:lang w:eastAsia="ru-RU"/>
        </w:rPr>
        <w:lastRenderedPageBreak/>
        <w:t>приобретают способность к слиянию. Энергию для этого поставляет Са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2+ 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- зависимая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миозиновая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АТФ - аза. Все это приводит к формированию первичного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кардиотонического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эффекта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дигоксина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- возникает мощная короткая систола. Образовавшаяся мощная пульсовая волна вызывает повышение тонуса блуждающего нерва, что ведет к замедлению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атрио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вентрикулярной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проводимости. В результате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урежается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ЧСС, удлиняется диастола. А это способствует восстановлению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энергопотенциала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кардиомиоцитов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, повышая их коэффициент полезного действия. Нормализация насосной функции миокарда ведет к улучшению показателей гемодинамики, которые нарушаются при сердечной недостаточности. Параллельно стимулируется автоматизм эктопических зон, что носит негативное значение.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О.Э. 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1) +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инотропный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(мощная, короткая систола).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2) -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дромотропный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(замедляется A - V - проводимость).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3) -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хронотропный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урежается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ЧСС, удлиняется диастола).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4) улучшаются показатели гемодинамики: ↑ УО, МО, скорость кровотока;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↓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венозное давление, ОЦК вследствие увеличения диуреза.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П.П. </w:t>
      </w:r>
      <w:r w:rsidRPr="00C15E21">
        <w:rPr>
          <w:rFonts w:ascii="Arial" w:eastAsia="Times New Roman" w:hAnsi="Arial" w:cs="Arial"/>
          <w:color w:val="000000"/>
          <w:lang w:eastAsia="ru-RU"/>
        </w:rPr>
        <w:t>1) Лечение больных с хронической сердечной недостаточностью.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>2) В/в при острой сердечной недостаточности.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3) Хроническое лечение больных с предсердными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тахиаритмиями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4) В/в при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парксизмальной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предсердной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тахиаритмии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П.Э. 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Нарастающая брадикардия, экстрасистолы,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гипоК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</w:t>
      </w:r>
      <w:r w:rsidRPr="00C15E21">
        <w:rPr>
          <w:rFonts w:ascii="Arial" w:eastAsia="Times New Roman" w:hAnsi="Arial" w:cs="Arial"/>
          <w:color w:val="000000"/>
          <w:lang w:eastAsia="ru-RU"/>
        </w:rPr>
        <w:t>емия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, тахикардия.</w:t>
      </w:r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Pr="00C15E21">
        <w:rPr>
          <w:rFonts w:ascii="Arial" w:eastAsia="Times New Roman" w:hAnsi="Arial" w:cs="Arial"/>
          <w:color w:val="000000"/>
          <w:lang w:eastAsia="ru-RU"/>
        </w:rPr>
        <w:t>Тошнота, рвота, понижение аппетита; нарушение зрения (исчезновение цвета, мелькание «мушек» перед глазами), головная боль, головокружение.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Строфантин</w:t>
      </w:r>
      <w:proofErr w:type="spellEnd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К </w:t>
      </w:r>
      <w:r w:rsidRPr="00C15E21">
        <w:rPr>
          <w:rFonts w:ascii="Arial" w:eastAsia="Times New Roman" w:hAnsi="Arial" w:cs="Arial"/>
          <w:color w:val="000000"/>
          <w:lang w:eastAsia="ru-RU"/>
        </w:rPr>
        <w:t>- выпускается в ампулах, содержащих 0,025% или 0,05% раствор в ампулах по 1 мл. Действует и применяется подобно </w:t>
      </w: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дигоксину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, отличия: 1) не всасывается в ЖКТ, назначается только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парентерально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в/в; 2) не связывается с белками плазмы, эффект развивается через 5 минут, максимальный достигается через 15 - 30 минут, длится часы; 3) у него практически нет эффекта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урежения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ЧСС; 4) применяется исключительно при острой сердечной недостаточности; 5) значительно более сильное, но и более токсичное средство, нежели </w:t>
      </w: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дигоксин</w:t>
      </w:r>
      <w:proofErr w:type="spellEnd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lastRenderedPageBreak/>
        <w:t xml:space="preserve">Интоксикация препаратами сердечных гликозидов развивается часто. Этому способствуют: 1) малая широта терапевтического действия подобных лекарств; 2) способность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выраженно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связываться с белками плазмы 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кумулировать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; 3) при сердечной недостаточности всегда плохо работают печень и почки, главные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биотрансформирующие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экскретирующие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органы, что тоже чревато кумуляцией; 4) несоблюдение особенностей назначения в 2 этапа; 5) сочетание с другими К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 </w:t>
      </w:r>
      <w:r w:rsidRPr="00C15E21">
        <w:rPr>
          <w:rFonts w:ascii="Arial" w:eastAsia="Times New Roman" w:hAnsi="Arial" w:cs="Arial"/>
          <w:color w:val="000000"/>
          <w:lang w:eastAsia="ru-RU"/>
        </w:rPr>
        <w:t>- выводящими средствами (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салуретиками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, препаратами глюкокортикоидных гормонов); 6)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 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низкая квалификация медперсонала. Зная эти причины, нетрудно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профилактировать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побочные эффекты и интоксикацию препаратами сердечных гликозидов.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Картина интоксикации смотри побочные эффекты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дигоксина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. Меры помощи будут следующие. Во-первых, обязательно нужно учитывать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малоэффективность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экстракорпоральной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детоксикации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в этом случае. Помимо стандартного при отравлениях лечения применяют специфические мероприятия. Для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инактивации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препаратов сердечных гликозидов показано использование препаратов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моноклональных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антител, например, к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дигоксину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- </w:t>
      </w: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дигибинд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. При нарастающей брадикардии в/в вводят атропина сульфат, а при развившейся тахикардии препараты К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 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лидокаин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. При назначении препаратов К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 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сле-дует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помнить, что основной способ их поступления в клетки заблокирован. Поэтому следует использовать альтернативные механизмы. Калия хлорид вводят в составе поляризующей смеси с инсулинами быстрого, короткого действия. Инсулин повышает проницаемость клеточных мембран, в том числе и для ионов К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</w:t>
      </w:r>
      <w:r w:rsidRPr="00C15E21">
        <w:rPr>
          <w:rFonts w:ascii="Arial" w:eastAsia="Times New Roman" w:hAnsi="Arial" w:cs="Arial"/>
          <w:color w:val="000000"/>
          <w:lang w:eastAsia="ru-RU"/>
        </w:rPr>
        <w:t>. Также в/в вводят К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 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Mg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</w:t>
      </w:r>
      <w:proofErr w:type="spellEnd"/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 </w:t>
      </w:r>
      <w:r w:rsidRPr="00C15E21">
        <w:rPr>
          <w:rFonts w:ascii="Arial" w:eastAsia="Times New Roman" w:hAnsi="Arial" w:cs="Arial"/>
          <w:color w:val="000000"/>
          <w:lang w:eastAsia="ru-RU"/>
        </w:rPr>
        <w:t>- содержащие средства </w:t>
      </w: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панангин</w:t>
      </w:r>
      <w:proofErr w:type="spellEnd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Pr="00C15E21">
        <w:rPr>
          <w:rFonts w:ascii="Arial" w:eastAsia="Times New Roman" w:hAnsi="Arial" w:cs="Arial"/>
          <w:color w:val="000000"/>
          <w:lang w:eastAsia="ru-RU"/>
        </w:rPr>
        <w:t>и</w:t>
      </w:r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аспаркам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. Это активирует альтернативные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Mg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</w:t>
      </w:r>
      <w:proofErr w:type="spellEnd"/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 </w:t>
      </w:r>
      <w:r w:rsidRPr="00C15E21">
        <w:rPr>
          <w:rFonts w:ascii="Arial" w:eastAsia="Times New Roman" w:hAnsi="Arial" w:cs="Arial"/>
          <w:color w:val="000000"/>
          <w:lang w:eastAsia="ru-RU"/>
        </w:rPr>
        <w:t>- зависимые К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 </w:t>
      </w:r>
      <w:r w:rsidRPr="00C15E21">
        <w:rPr>
          <w:rFonts w:ascii="Arial" w:eastAsia="Times New Roman" w:hAnsi="Arial" w:cs="Arial"/>
          <w:color w:val="000000"/>
          <w:lang w:eastAsia="ru-RU"/>
        </w:rPr>
        <w:t>- каналы.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>Характеристику </w:t>
      </w: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добутамuна</w:t>
      </w:r>
      <w:proofErr w:type="spellEnd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Pr="00C15E21">
        <w:rPr>
          <w:rFonts w:ascii="Arial" w:eastAsia="Times New Roman" w:hAnsi="Arial" w:cs="Arial"/>
          <w:color w:val="000000"/>
          <w:lang w:eastAsia="ru-RU"/>
        </w:rPr>
        <w:t>смотри самостоятельно в предыдущих лекциях. Применяется препарат исключительно при острой сердечной недостаточности, в отличии от препаратов сердечных гликозидов не увеличивает КПД миокарда, сильнее истощая его.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Милринон</w:t>
      </w:r>
      <w:proofErr w:type="spellEnd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Pr="00C15E21"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примакор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) - выпускается в ампулах или во флаконах, содержащих 0,1% раствор в количестве 10 мл.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Назначается в/в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капельно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. Связывается с белками плазмы, поэтому назначается в 2 этапа: доза насыщения, а по достижении необходимого эффекта поддерживающую дозу можно снизить. Препарат действует быстро, кратко, T </w:t>
      </w:r>
      <w:r w:rsidRPr="00C15E21">
        <w:rPr>
          <w:rFonts w:ascii="Arial" w:eastAsia="Times New Roman" w:hAnsi="Arial" w:cs="Arial"/>
          <w:b/>
          <w:bCs/>
          <w:color w:val="000000"/>
          <w:lang w:eastAsia="ru-RU"/>
        </w:rPr>
        <w:t>½ </w:t>
      </w:r>
      <w:r w:rsidRPr="00C15E21">
        <w:rPr>
          <w:rFonts w:ascii="Arial" w:eastAsia="Times New Roman" w:hAnsi="Arial" w:cs="Arial"/>
          <w:color w:val="000000"/>
          <w:lang w:eastAsia="ru-RU"/>
        </w:rPr>
        <w:t>составляет 30 - 60 минут.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В организме больного препарат ингибирует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цГМФ-ингибируемую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цАМФ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фосфодиэстеразу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. В результате этого меняется внутриклеточный баланс ионов, а именно повышается в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lastRenderedPageBreak/>
        <w:t>кардиомиоцитах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концентрация внутриклеточного Са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2+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. Это ведет к повышению сократительной функции миокарда и ускоряет его расслабление. Кроме того, препарат вызывает расширение артерий и вен, осуществляя гемодинамическую разгрузку миокарда. Все это позволяет применять препарат для кратковременной единичной стимуляции миокарда при острой сердечной недостаточности, при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кардиогенном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, но отнюдь не сосудистом шоке. Препарат не повышает КПД сердца и для более частого применения, а тем более для хронического лечения не показан. Из </w:t>
      </w:r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П.Э.</w:t>
      </w:r>
      <w:r w:rsidRPr="00C15E21">
        <w:rPr>
          <w:rFonts w:ascii="Arial" w:eastAsia="Times New Roman" w:hAnsi="Arial" w:cs="Arial"/>
          <w:color w:val="000000"/>
          <w:lang w:eastAsia="ru-RU"/>
        </w:rPr>
        <w:t> следует отметить понижение АД, различные виды аритмий, боль в сердце, тошноту, рвоту, головную боль, головокружение, иногда возможны явления тромбоцитопении.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Левосимендан</w:t>
      </w:r>
      <w:proofErr w:type="spellEnd"/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Pr="00C15E21"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симдакс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) - выпускается во флаконах, содержащих 0,25% раствор в количестве 5 мл.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В крови связывается с белками плазмы на 98%, поэтому назначается в 2 этапа: доза насыщения, а по достижении необходимого эффекта назначают индивидуальную поддерживающую дозу.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Метаболизируется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препарат как в кишечнике, так и в печени. В кишечнике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левосимендан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превращается в активную форму сначала путем восстановления, а потом под влиянием N -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ацетилтрансферазы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. Поэтому при назначении следует учитывать генетические особенности быстрых и медленных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ацетиляторов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. В печени препарат превращается в метаболиты реакцией конъюгации с цистеином. Следует отметить, что препарат в печени понижает активность изофермента CYP2D6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цитохрома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Р450. Около 54% назначенной дозы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экскретируется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с мочой через почки, а почти 44%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экскретируется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с желчью через кишечник. Часть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препарарта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экскретируется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в неизмененном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видею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T </w:t>
      </w:r>
      <w:r w:rsidRPr="00C15E21">
        <w:rPr>
          <w:rFonts w:ascii="Arial" w:eastAsia="Times New Roman" w:hAnsi="Arial" w:cs="Arial"/>
          <w:b/>
          <w:bCs/>
          <w:color w:val="000000"/>
          <w:lang w:eastAsia="ru-RU"/>
        </w:rPr>
        <w:t>½ </w:t>
      </w:r>
      <w:r w:rsidRPr="00C15E21">
        <w:rPr>
          <w:rFonts w:ascii="Arial" w:eastAsia="Times New Roman" w:hAnsi="Arial" w:cs="Arial"/>
          <w:color w:val="000000"/>
          <w:lang w:eastAsia="ru-RU"/>
        </w:rPr>
        <w:t>составляет около 1 часа.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 xml:space="preserve">В организме больного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левосимендан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повышает чувствительность сократительных белков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кардиомиоцитов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к Са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2+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 путем связывания с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тропонином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в Са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2+ </w:t>
      </w:r>
      <w:r w:rsidRPr="00C15E21">
        <w:rPr>
          <w:rFonts w:ascii="Arial" w:eastAsia="Times New Roman" w:hAnsi="Arial" w:cs="Arial"/>
          <w:color w:val="000000"/>
          <w:lang w:eastAsia="ru-RU"/>
        </w:rPr>
        <w:t>- зависимой фазе. Помимо этого препарат способствует открытию АТФ - зависимых К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 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- каналов сосудистой стенки, что приводит к релаксации артерий и вен. Это приводит к понижению пред - и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постнагрузки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на миокард, а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вследствии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релаксации коронарных сосудов увеличивается доставка кислорода к миокарду. Поэтому, несмотря на увеличение ССС и работы сердца, потребность миокарда в кислороде не повышается. Благодаря вышеописанному,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левосимендан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↑ УО и МОК,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↓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ОПСС ведет к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↓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 системного АД, давления в легочной артерии. Эти эффекты сохраняются 24 часа и регистрируются в той или иной степени в течении 9 дней после проведения 6 - часовой в/в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инфузии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lastRenderedPageBreak/>
        <w:t>Применяется препарат для кратковременной единичной стимуляции миокарда при острой сердечной недостаточности, хотя есть подходы к применению препарата часто и повторно.</w:t>
      </w:r>
    </w:p>
    <w:p w:rsidR="00C15E21" w:rsidRPr="00C15E21" w:rsidRDefault="00C15E21" w:rsidP="00C15E21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lang w:eastAsia="ru-RU"/>
        </w:rPr>
      </w:pPr>
      <w:r w:rsidRPr="00C15E21">
        <w:rPr>
          <w:rFonts w:ascii="Arial" w:eastAsia="Times New Roman" w:hAnsi="Arial" w:cs="Arial"/>
          <w:color w:val="000000"/>
          <w:lang w:eastAsia="ru-RU"/>
        </w:rPr>
        <w:t>Из </w:t>
      </w:r>
      <w:r w:rsidRPr="00C15E2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П.Э.</w:t>
      </w:r>
      <w:r w:rsidRPr="00C15E21">
        <w:rPr>
          <w:rFonts w:ascii="Arial" w:eastAsia="Times New Roman" w:hAnsi="Arial" w:cs="Arial"/>
          <w:color w:val="000000"/>
          <w:lang w:eastAsia="ru-RU"/>
        </w:rPr>
        <w:t xml:space="preserve"> следует отметить понижение АД,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тахиаритмии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, боль в сердце, головную боль, головокружение, бессонницу, тошноту, рвоту, диарею или запор,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гипоК</w:t>
      </w:r>
      <w:r w:rsidRPr="00C15E21">
        <w:rPr>
          <w:rFonts w:ascii="Arial" w:eastAsia="Times New Roman" w:hAnsi="Arial" w:cs="Arial"/>
          <w:color w:val="000000"/>
          <w:vertAlign w:val="superscript"/>
          <w:lang w:eastAsia="ru-RU"/>
        </w:rPr>
        <w:t>+</w:t>
      </w:r>
      <w:r w:rsidRPr="00C15E21">
        <w:rPr>
          <w:rFonts w:ascii="Arial" w:eastAsia="Times New Roman" w:hAnsi="Arial" w:cs="Arial"/>
          <w:color w:val="000000"/>
          <w:lang w:eastAsia="ru-RU"/>
        </w:rPr>
        <w:t>емию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C15E21">
        <w:rPr>
          <w:rFonts w:ascii="Arial" w:eastAsia="Times New Roman" w:hAnsi="Arial" w:cs="Arial"/>
          <w:color w:val="000000"/>
          <w:lang w:eastAsia="ru-RU"/>
        </w:rPr>
        <w:t>гипогемоглобинемию</w:t>
      </w:r>
      <w:proofErr w:type="spellEnd"/>
      <w:r w:rsidRPr="00C15E21">
        <w:rPr>
          <w:rFonts w:ascii="Arial" w:eastAsia="Times New Roman" w:hAnsi="Arial" w:cs="Arial"/>
          <w:color w:val="000000"/>
          <w:lang w:eastAsia="ru-RU"/>
        </w:rPr>
        <w:t>.</w:t>
      </w:r>
    </w:p>
    <w:p w:rsidR="006E6FC4" w:rsidRPr="00C15E21" w:rsidRDefault="006E6FC4"/>
    <w:sectPr w:rsidR="006E6FC4" w:rsidRPr="00C15E21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15E21"/>
    <w:rsid w:val="00046117"/>
    <w:rsid w:val="006E6FC4"/>
    <w:rsid w:val="009B26F3"/>
    <w:rsid w:val="00AF7C36"/>
    <w:rsid w:val="00C07F71"/>
    <w:rsid w:val="00C1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link w:val="10"/>
    <w:uiPriority w:val="9"/>
    <w:qFormat/>
    <w:rsid w:val="00C15E21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E21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E2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2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5E2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2020-04-01T12:21:00Z</dcterms:created>
  <dcterms:modified xsi:type="dcterms:W3CDTF">2020-04-01T12:22:00Z</dcterms:modified>
</cp:coreProperties>
</file>