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A" w:rsidRPr="00484A2A" w:rsidRDefault="00484A2A" w:rsidP="00484A2A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84A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Тема: Глагол. М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орфологические признаки глагола</w:t>
      </w:r>
    </w:p>
    <w:p w:rsidR="00484A2A" w:rsidRDefault="00484A2A" w:rsidP="00484A2A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A2A" w:rsidRPr="00484A2A" w:rsidRDefault="00484A2A" w:rsidP="00484A2A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84A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Глагол</w:t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это самостоятельная часть речи, которая обозначает действие предме</w:t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та или его состояние и отвечает на вопросы </w:t>
      </w:r>
      <w:r w:rsidRPr="00484A2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 делать? что сделать?</w:t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(читать, слушать, засмеяться, порадоваться). </w:t>
      </w:r>
      <w:r w:rsidRPr="00484A2A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Начальная форма</w:t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неопределённая форма, отвечающая на вопросы </w:t>
      </w:r>
      <w:r w:rsidRPr="00484A2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 делать? что сделать?</w:t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84A2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Синтаксическая функция</w:t>
      </w:r>
      <w:r w:rsidRPr="00484A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неопределённая форма — любой член предложения, личные формы — сказуемое.</w:t>
      </w:r>
    </w:p>
    <w:p w:rsidR="00484A2A" w:rsidRPr="00484A2A" w:rsidRDefault="00484A2A" w:rsidP="00484A2A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84A2A" w:rsidRPr="00484A2A" w:rsidRDefault="00484A2A" w:rsidP="00484A2A">
      <w:pPr>
        <w:spacing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84A2A">
        <w:rPr>
          <w:rFonts w:ascii="Arial" w:eastAsia="Times New Roman" w:hAnsi="Arial" w:cs="Arial"/>
          <w:b/>
          <w:bCs/>
          <w:color w:val="20124D"/>
          <w:sz w:val="36"/>
          <w:szCs w:val="36"/>
          <w:lang w:eastAsia="ru-RU"/>
        </w:rPr>
        <w:t>Морфологические признаки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1"/>
        <w:gridCol w:w="2324"/>
        <w:gridCol w:w="3186"/>
      </w:tblGrid>
      <w:tr w:rsidR="00484A2A" w:rsidRPr="00484A2A" w:rsidTr="00484A2A"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4C1130"/>
                <w:sz w:val="27"/>
                <w:szCs w:val="27"/>
                <w:lang w:eastAsia="ru-RU"/>
              </w:rPr>
              <w:t>постоянные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4C1130"/>
                <w:sz w:val="27"/>
                <w:szCs w:val="27"/>
                <w:lang w:eastAsia="ru-RU"/>
              </w:rPr>
              <w:t>непостоянные</w:t>
            </w:r>
          </w:p>
        </w:tc>
      </w:tr>
      <w:tr w:rsidR="00484A2A" w:rsidRPr="00484A2A" w:rsidTr="00484A2A">
        <w:tc>
          <w:tcPr>
            <w:tcW w:w="47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0B5394"/>
                <w:sz w:val="27"/>
                <w:szCs w:val="27"/>
                <w:lang w:eastAsia="ru-RU"/>
              </w:rPr>
              <w:t>• Вид 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(совершенный и несовершенный) Глаголы совершенного вида (СВ) от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вечают на вопрос </w:t>
            </w:r>
            <w:r w:rsidRPr="00484A2A">
              <w:rPr>
                <w:rFonts w:ascii="Arial" w:eastAsia="Times New Roman" w:hAnsi="Arial" w:cs="Arial"/>
                <w:i/>
                <w:iCs/>
                <w:color w:val="073763"/>
                <w:sz w:val="27"/>
                <w:szCs w:val="27"/>
                <w:lang w:eastAsia="ru-RU"/>
              </w:rPr>
              <w:t>что сделать?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и ука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зывают на завершённость действия (</w:t>
            </w:r>
            <w:proofErr w:type="spellStart"/>
            <w:r w:rsidRPr="00484A2A">
              <w:rPr>
                <w:rFonts w:ascii="Arial" w:eastAsia="Times New Roman" w:hAnsi="Arial" w:cs="Arial"/>
                <w:i/>
                <w:iCs/>
                <w:color w:val="0B5394"/>
                <w:sz w:val="27"/>
                <w:szCs w:val="27"/>
                <w:lang w:eastAsia="ru-RU"/>
              </w:rPr>
              <w:t>сде</w:t>
            </w:r>
            <w:r w:rsidRPr="00484A2A">
              <w:rPr>
                <w:rFonts w:ascii="Arial" w:eastAsia="Times New Roman" w:hAnsi="Arial" w:cs="Arial"/>
                <w:i/>
                <w:iCs/>
                <w:color w:val="0B5394"/>
                <w:sz w:val="27"/>
                <w:szCs w:val="27"/>
                <w:lang w:eastAsia="ru-RU"/>
              </w:rPr>
              <w:softHyphen/>
              <w:t>лать,отправить</w:t>
            </w:r>
            <w:proofErr w:type="spellEnd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Глаголы несовершенного вида (НСВ) отвечают на вопрос </w:t>
            </w:r>
            <w:r w:rsidRPr="00484A2A">
              <w:rPr>
                <w:rFonts w:ascii="Arial" w:eastAsia="Times New Roman" w:hAnsi="Arial" w:cs="Arial"/>
                <w:i/>
                <w:iCs/>
                <w:color w:val="073763"/>
                <w:sz w:val="27"/>
                <w:szCs w:val="27"/>
                <w:lang w:eastAsia="ru-RU"/>
              </w:rPr>
              <w:t>что делать?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и не указывают на завершённость действия 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делать, отправлять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t>• Возвратность (возвратные и невозвратные)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Глаголы с постфиксом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ся</w:t>
            </w:r>
            <w:proofErr w:type="spellEnd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называют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ся возвратными 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учиться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), без пост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фикса -</w:t>
            </w:r>
            <w:proofErr w:type="spellStart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ся</w:t>
            </w:r>
            <w:proofErr w:type="spellEnd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 xml:space="preserve"> — невозвратными 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учить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t>• Переходность (переходные и непе</w:t>
            </w:r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softHyphen/>
              <w:t>реходные)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Переходными называются глаголы, которые сочетаются или могут соче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таться: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1) с именами существительными или местоимениями в форме В. п. без пред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лога 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строить дом, встретить его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);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2) с именами существительными в фор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ме Р. п.: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— если при глаголе имеется отрица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ние 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не выучил урока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);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— со значением части целого 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купить сыра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Все остальные глаголы являются </w:t>
            </w:r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t>непереходными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(</w:t>
            </w:r>
            <w:r w:rsidRPr="00484A2A">
              <w:rPr>
                <w:rFonts w:ascii="Arial" w:eastAsia="Times New Roman" w:hAnsi="Arial" w:cs="Arial"/>
                <w:i/>
                <w:iCs/>
                <w:color w:val="3D85C6"/>
                <w:sz w:val="27"/>
                <w:szCs w:val="27"/>
                <w:lang w:eastAsia="ru-RU"/>
              </w:rPr>
              <w:t>встретить в парке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73763"/>
                <w:sz w:val="25"/>
                <w:szCs w:val="25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B5394"/>
                <w:sz w:val="27"/>
                <w:szCs w:val="27"/>
                <w:lang w:eastAsia="ru-RU"/>
              </w:rPr>
              <w:t>· Спряжение (I, II, разноспрягаемые)</w:t>
            </w:r>
            <w:r w:rsidRPr="00484A2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Исходя из характера личных оконча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softHyphen/>
              <w:t>ний выделяют два спряжения — первое и второе.</w:t>
            </w:r>
          </w:p>
        </w:tc>
        <w:tc>
          <w:tcPr>
            <w:tcW w:w="47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• Наклонение (изъявительное, условное, повелительное)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t>В </w:t>
            </w:r>
            <w:r w:rsidRPr="00484A2A">
              <w:rPr>
                <w:rFonts w:ascii="Arial" w:eastAsia="Times New Roman" w:hAnsi="Arial" w:cs="Arial"/>
                <w:b/>
                <w:bCs/>
                <w:color w:val="351C75"/>
                <w:sz w:val="27"/>
                <w:szCs w:val="27"/>
                <w:lang w:eastAsia="ru-RU"/>
              </w:rPr>
              <w:t>изъявительном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t> наклонении глаголы обозначают действия, которые реально про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softHyphen/>
              <w:t>исходили, происходят или произойдут. В изъявительном наклонении глаголы име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softHyphen/>
              <w:t>ют формы времени: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br/>
              <w:t>— глаголы НСВ — настоящее, прошедшее и будущее сложное время (</w:t>
            </w:r>
            <w:r w:rsidRPr="00484A2A">
              <w:rPr>
                <w:rFonts w:ascii="Arial" w:eastAsia="Times New Roman" w:hAnsi="Arial" w:cs="Arial"/>
                <w:color w:val="674EA7"/>
                <w:sz w:val="27"/>
                <w:szCs w:val="27"/>
                <w:lang w:eastAsia="ru-RU"/>
              </w:rPr>
              <w:t>пишу, писал, буду писать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t>);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br/>
              <w:t>— глаголы СВ — прошедшее и будущее простое время (</w:t>
            </w:r>
            <w:r w:rsidRPr="00484A2A">
              <w:rPr>
                <w:rFonts w:ascii="Arial" w:eastAsia="Times New Roman" w:hAnsi="Arial" w:cs="Arial"/>
                <w:color w:val="674EA7"/>
                <w:sz w:val="27"/>
                <w:szCs w:val="27"/>
                <w:lang w:eastAsia="ru-RU"/>
              </w:rPr>
              <w:t>написал, напиш</w:t>
            </w:r>
            <w:r w:rsidRPr="00484A2A">
              <w:rPr>
                <w:rFonts w:ascii="Arial" w:eastAsia="Times New Roman" w:hAnsi="Arial" w:cs="Arial"/>
                <w:color w:val="351C75"/>
                <w:sz w:val="27"/>
                <w:szCs w:val="27"/>
                <w:lang w:eastAsia="ru-RU"/>
              </w:rPr>
              <w:t>у).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В </w:t>
            </w:r>
            <w:r w:rsidRPr="00484A2A">
              <w:rPr>
                <w:rFonts w:ascii="Arial" w:eastAsia="Times New Roman" w:hAnsi="Arial" w:cs="Arial"/>
                <w:b/>
                <w:bCs/>
                <w:color w:val="20124D"/>
                <w:sz w:val="27"/>
                <w:szCs w:val="27"/>
                <w:lang w:eastAsia="ru-RU"/>
              </w:rPr>
              <w:t>условном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наклонении глаголы обозна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softHyphen/>
              <w:t xml:space="preserve">чают действия, которые могут произойти 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lastRenderedPageBreak/>
              <w:t>только при определённых условиях.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Глаголы в условном наклонении: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— не имеют категории времени;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— изменяются по числам, в ед. ч. — по родам (</w:t>
            </w:r>
            <w:r w:rsidRPr="00484A2A">
              <w:rPr>
                <w:rFonts w:ascii="Arial" w:eastAsia="Times New Roman" w:hAnsi="Arial" w:cs="Arial"/>
                <w:color w:val="674EA7"/>
                <w:sz w:val="27"/>
                <w:szCs w:val="27"/>
                <w:lang w:eastAsia="ru-RU"/>
              </w:rPr>
              <w:t>читал бы, читала бы, читали бы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);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— образуются путём прибавления частицы бы к форме прошедшего времени глагола.</w:t>
            </w:r>
          </w:p>
          <w:p w:rsidR="00484A2A" w:rsidRPr="00484A2A" w:rsidRDefault="00484A2A" w:rsidP="00484A2A">
            <w:pPr>
              <w:spacing w:line="278" w:lineRule="atLeast"/>
              <w:ind w:left="20" w:right="40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В </w:t>
            </w:r>
            <w:r w:rsidRPr="00484A2A">
              <w:rPr>
                <w:rFonts w:ascii="Arial" w:eastAsia="Times New Roman" w:hAnsi="Arial" w:cs="Arial"/>
                <w:b/>
                <w:bCs/>
                <w:color w:val="20124D"/>
                <w:sz w:val="27"/>
                <w:szCs w:val="27"/>
                <w:lang w:eastAsia="ru-RU"/>
              </w:rPr>
              <w:t>повелительно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м наклонении глаголы выражают побуждение к действию (просьбу, приказ, призыв, предупреждение, запрет). Глаголы в повелительном наклонении: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  <w:t>— не изменяются по временам, но имеют форму 2-го лица ед. и мн. ч. (</w:t>
            </w:r>
            <w:r w:rsidRPr="00484A2A">
              <w:rPr>
                <w:rFonts w:ascii="Arial" w:eastAsia="Times New Roman" w:hAnsi="Arial" w:cs="Arial"/>
                <w:color w:val="674EA7"/>
                <w:sz w:val="27"/>
                <w:szCs w:val="27"/>
                <w:lang w:eastAsia="ru-RU"/>
              </w:rPr>
              <w:t>сиди, сидите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);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  <w:t xml:space="preserve">— образуются от основы настоящего или будущего простого времени с помощью 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lastRenderedPageBreak/>
              <w:t>окончания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20124D"/>
                <w:sz w:val="27"/>
                <w:szCs w:val="27"/>
                <w:lang w:eastAsia="ru-RU"/>
              </w:rPr>
              <w:t>-и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или нулевого окончания, во мн. ч. присоединяется постфикс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20124D"/>
                <w:sz w:val="27"/>
                <w:szCs w:val="27"/>
                <w:lang w:eastAsia="ru-RU"/>
              </w:rPr>
              <w:t>-те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(</w:t>
            </w:r>
            <w:r w:rsidRPr="00484A2A">
              <w:rPr>
                <w:rFonts w:ascii="Arial" w:eastAsia="Times New Roman" w:hAnsi="Arial" w:cs="Arial"/>
                <w:color w:val="674EA7"/>
                <w:sz w:val="27"/>
                <w:szCs w:val="27"/>
                <w:lang w:eastAsia="ru-RU"/>
              </w:rPr>
              <w:t xml:space="preserve">сиди — сидите, стой□ — </w:t>
            </w:r>
            <w:proofErr w:type="spellStart"/>
            <w:r w:rsidRPr="00484A2A">
              <w:rPr>
                <w:rFonts w:ascii="Arial" w:eastAsia="Times New Roman" w:hAnsi="Arial" w:cs="Arial"/>
                <w:color w:val="674EA7"/>
                <w:sz w:val="27"/>
                <w:szCs w:val="27"/>
                <w:lang w:eastAsia="ru-RU"/>
              </w:rPr>
              <w:t>стой□те</w:t>
            </w:r>
            <w:proofErr w:type="spellEnd"/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В значении повелительного также употребляются: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  <w:t>— инфинитив: 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Не кричать! Не курить!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— форма 1-го лица мн. ч. изъявительного наклоне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softHyphen/>
              <w:t>ния в сочетании с частицами давай, давайте: 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Да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softHyphen/>
              <w:t>вайте немного помолчим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— форма 3-го лица ед. или мн. ч. изъявительного наклонения в сочетании с частицами </w:t>
            </w:r>
            <w:r w:rsidRPr="00484A2A">
              <w:rPr>
                <w:rFonts w:ascii="Arial" w:eastAsia="Times New Roman" w:hAnsi="Arial" w:cs="Arial"/>
                <w:b/>
                <w:bCs/>
                <w:color w:val="20124D"/>
                <w:sz w:val="27"/>
                <w:szCs w:val="27"/>
                <w:lang w:eastAsia="ru-RU"/>
              </w:rPr>
              <w:t>пусть, пус</w:t>
            </w:r>
            <w:r w:rsidRPr="00484A2A">
              <w:rPr>
                <w:rFonts w:ascii="Arial" w:eastAsia="Times New Roman" w:hAnsi="Arial" w:cs="Arial"/>
                <w:b/>
                <w:bCs/>
                <w:color w:val="20124D"/>
                <w:sz w:val="27"/>
                <w:szCs w:val="27"/>
                <w:lang w:eastAsia="ru-RU"/>
              </w:rPr>
              <w:softHyphen/>
              <w:t>кай, да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: 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Пусть сильнее грянет буря! (Максим Горький)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• Время (настоящее, прошедшее, будущее)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Глаголы в форме настоящего времени обозначают действие, которое происходит в момент речи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читаю, читаешь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и т. д.). Они изменяются по лицам и числам и образуются от основы настоящего времени с помо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softHyphen/>
              <w:t xml:space="preserve">щью 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lastRenderedPageBreak/>
              <w:t>личных окончаний: 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по[</w:t>
            </w:r>
            <w:proofErr w:type="spellStart"/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й'у</w:t>
            </w:r>
            <w:proofErr w:type="spellEnd"/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]т — пою, поём (1-е л. ед. и мн. ч.); поёшь, поёте (2-е л. ед. и мн. ч.); поёт, поют (3-е л. ед. и мн. ч.)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Глаголы в форме прошедшего времени обозначают действие, которое происходило до момента речи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чи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softHyphen/>
              <w:t>тал, написал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и т. д.). Они изменяются по родам и числам (</w:t>
            </w:r>
            <w:proofErr w:type="spellStart"/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вёзØ</w:t>
            </w:r>
            <w:proofErr w:type="spellEnd"/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□, везла, везло, везли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), но не изменя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softHyphen/>
              <w:t>ются по лицам.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br/>
              <w:t>Глаголы в форме будущего времени обозначают действие, которое произойдёт после момента речи. Они имеют две формы — простую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напишу, напи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softHyphen/>
              <w:t>шешь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 и сложную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буду писать, будешь писать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).</w:t>
            </w:r>
          </w:p>
          <w:p w:rsidR="00484A2A" w:rsidRPr="00484A2A" w:rsidRDefault="00484A2A" w:rsidP="00484A2A">
            <w:pPr>
              <w:spacing w:line="240" w:lineRule="auto"/>
              <w:ind w:left="20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• Лицо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Лицо глагола указывает на отнесённость действия к говорящему или предмету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1-е л. — я, мы; 2-е л. — ты, вы; 3-е л. — он, она, оно, они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). По лицам изме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 xml:space="preserve">няются глаголы в форме настоящего и будущего времени, а также глаголы в форме 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повелительного наклонения.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• </w:t>
            </w:r>
            <w:r w:rsidRPr="00484A2A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Род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(мужской, женский, средний)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Род определяется только у глаголов в форме про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softHyphen/>
              <w:t>шедшего времени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он пришёл, она пришла, оно при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softHyphen/>
              <w:t>шло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 и условного наклонения (</w:t>
            </w:r>
            <w:r w:rsidRPr="00484A2A">
              <w:rPr>
                <w:rFonts w:ascii="Arial" w:eastAsia="Times New Roman" w:hAnsi="Arial" w:cs="Arial"/>
                <w:i/>
                <w:iCs/>
                <w:color w:val="674EA7"/>
                <w:sz w:val="27"/>
                <w:szCs w:val="27"/>
                <w:lang w:eastAsia="ru-RU"/>
              </w:rPr>
              <w:t>он пришёл бы, она пришла бы, оно пришло бы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).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· </w:t>
            </w:r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        </w:t>
            </w:r>
            <w:r w:rsidRPr="00484A2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>Число (единственное и множественное)</w:t>
            </w:r>
          </w:p>
          <w:p w:rsidR="00484A2A" w:rsidRPr="00484A2A" w:rsidRDefault="00484A2A" w:rsidP="00484A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484A2A" w:rsidRPr="00484A2A" w:rsidTr="00484A2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sz w:val="27"/>
                <w:szCs w:val="27"/>
                <w:lang w:eastAsia="ru-RU"/>
              </w:rPr>
              <w:lastRenderedPageBreak/>
              <w:t>I спряжение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sz w:val="27"/>
                <w:szCs w:val="27"/>
                <w:lang w:eastAsia="ru-RU"/>
              </w:rPr>
              <w:t>II спряжение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484A2A" w:rsidRPr="00484A2A" w:rsidTr="00484A2A">
        <w:trPr>
          <w:trHeight w:val="19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before="100" w:beforeAutospacing="1" w:after="100" w:afterAutospacing="1" w:line="240" w:lineRule="auto"/>
              <w:ind w:left="284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· все глаголы, оканчивающиеся не на </w:t>
            </w:r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ить</w:t>
            </w:r>
            <w:proofErr w:type="spellEnd"/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 (на </w:t>
            </w:r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оть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еть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ать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ыть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C343D"/>
                <w:sz w:val="27"/>
                <w:szCs w:val="27"/>
                <w:lang w:eastAsia="ru-RU"/>
              </w:rPr>
              <w:t>уть</w:t>
            </w:r>
            <w:proofErr w:type="spellEnd"/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 и др.), кроме глаголов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C343D"/>
                <w:sz w:val="27"/>
                <w:szCs w:val="27"/>
                <w:lang w:eastAsia="ru-RU"/>
              </w:rPr>
              <w:t>есть, дать</w:t>
            </w:r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, их производных и разноспрягаемых глаголов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C343D"/>
                <w:sz w:val="27"/>
                <w:szCs w:val="27"/>
                <w:lang w:eastAsia="ru-RU"/>
              </w:rPr>
              <w:t>хотеть </w:t>
            </w:r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и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C343D"/>
                <w:sz w:val="27"/>
                <w:szCs w:val="27"/>
                <w:lang w:eastAsia="ru-RU"/>
              </w:rPr>
              <w:t> бежать</w:t>
            </w:r>
            <w:r w:rsidRPr="00484A2A">
              <w:rPr>
                <w:rFonts w:ascii="Arial" w:eastAsia="Times New Roman" w:hAnsi="Arial" w:cs="Arial"/>
                <w:color w:val="0C343D"/>
                <w:sz w:val="27"/>
                <w:szCs w:val="27"/>
                <w:lang w:eastAsia="ru-RU"/>
              </w:rPr>
              <w:t>: </w:t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</w:t>
            </w:r>
            <w:r w:rsidRPr="00484A2A">
              <w:rPr>
                <w:rFonts w:ascii="Arial" w:eastAsia="Times New Roman" w:hAnsi="Arial" w:cs="Arial"/>
                <w:i/>
                <w:iCs/>
                <w:color w:val="0C343D"/>
                <w:sz w:val="27"/>
                <w:szCs w:val="27"/>
                <w:lang w:eastAsia="ru-RU"/>
              </w:rPr>
              <w:t>олоть, читать, плыть, стукнуть;</w:t>
            </w:r>
            <w:r w:rsidRPr="004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84A2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· глаголы-исключения</w:t>
            </w:r>
            <w:r w:rsidRPr="004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C343D"/>
                <w:sz w:val="27"/>
                <w:szCs w:val="27"/>
                <w:lang w:eastAsia="ru-RU"/>
              </w:rPr>
              <w:t>брить, стелить, зиждиться, зыбиться.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• глаголы на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ить</w:t>
            </w:r>
            <w:proofErr w:type="spellEnd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(</w:t>
            </w:r>
            <w:r w:rsidRPr="00484A2A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кро</w:t>
            </w:r>
            <w:r w:rsidRPr="00484A2A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softHyphen/>
              <w:t>ме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</w:t>
            </w:r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t>брить, стелить, зиждиться, зыбиться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): </w:t>
            </w:r>
            <w:r w:rsidRPr="00484A2A">
              <w:rPr>
                <w:rFonts w:ascii="Arial" w:eastAsia="Times New Roman" w:hAnsi="Arial" w:cs="Arial"/>
                <w:i/>
                <w:iCs/>
                <w:color w:val="073763"/>
                <w:sz w:val="27"/>
                <w:szCs w:val="27"/>
                <w:lang w:eastAsia="ru-RU"/>
              </w:rPr>
              <w:t>строить, кормить, кроить, клеить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;</w:t>
            </w:r>
            <w:r w:rsidRPr="00484A2A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• </w:t>
            </w:r>
            <w:r w:rsidRPr="00484A2A">
              <w:rPr>
                <w:rFonts w:ascii="Arial" w:eastAsia="Times New Roman" w:hAnsi="Arial" w:cs="Arial"/>
                <w:i/>
                <w:iCs/>
                <w:color w:val="0B5394"/>
                <w:sz w:val="27"/>
                <w:szCs w:val="27"/>
                <w:lang w:eastAsia="ru-RU"/>
              </w:rPr>
              <w:t>глаголы- исключения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: 7 глаголов на</w:t>
            </w:r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t> 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073763"/>
                <w:sz w:val="27"/>
                <w:szCs w:val="27"/>
                <w:lang w:eastAsia="ru-RU"/>
              </w:rPr>
              <w:t>еть</w:t>
            </w:r>
            <w:proofErr w:type="spellEnd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(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ненави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softHyphen/>
              <w:t>деть, вертеть, обидеть, смотреть, видеть, зависеть, терпеть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);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br/>
              <w:t>4 глагола на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ать</w:t>
            </w:r>
            <w:proofErr w:type="spellEnd"/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 (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073763"/>
                <w:sz w:val="27"/>
                <w:szCs w:val="27"/>
                <w:lang w:eastAsia="ru-RU"/>
              </w:rPr>
              <w:t>гнать, дышать, слышать, держать</w:t>
            </w:r>
            <w:r w:rsidRPr="00484A2A">
              <w:rPr>
                <w:rFonts w:ascii="Arial" w:eastAsia="Times New Roman" w:hAnsi="Arial" w:cs="Arial"/>
                <w:color w:val="073763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484A2A" w:rsidRPr="00484A2A" w:rsidTr="00484A2A">
        <w:trPr>
          <w:trHeight w:val="994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-у (-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ю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), -ем </w:t>
            </w: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-ешь,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ете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 </w:t>
            </w: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ет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ут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 xml:space="preserve"> (-ют)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-у (-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ю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), -им </w:t>
            </w: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-ишь,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ите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 </w:t>
            </w: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484A2A" w:rsidRPr="00484A2A" w:rsidRDefault="00484A2A" w:rsidP="00484A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ит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, 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ат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 xml:space="preserve"> (-</w:t>
            </w:r>
            <w:proofErr w:type="spellStart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ят</w:t>
            </w:r>
            <w:proofErr w:type="spellEnd"/>
            <w:r w:rsidRPr="00484A2A">
              <w:rPr>
                <w:rFonts w:ascii="Arial" w:eastAsia="Times New Roman" w:hAnsi="Arial" w:cs="Arial"/>
                <w:b/>
                <w:bCs/>
                <w:color w:val="274E1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484A2A" w:rsidRPr="00484A2A" w:rsidTr="00484A2A">
        <w:trPr>
          <w:trHeight w:val="9504"/>
        </w:trPr>
        <w:tc>
          <w:tcPr>
            <w:tcW w:w="47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lastRenderedPageBreak/>
              <w:t>Глаголы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20124D"/>
                <w:sz w:val="27"/>
                <w:szCs w:val="27"/>
                <w:lang w:eastAsia="ru-RU"/>
              </w:rPr>
              <w:t>есть, дать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и их производные (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20124D"/>
                <w:sz w:val="27"/>
                <w:szCs w:val="27"/>
                <w:lang w:eastAsia="ru-RU"/>
              </w:rPr>
              <w:t>поесть, раздать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и др.) имеют особую систему окончаний, а глаголы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20124D"/>
                <w:sz w:val="27"/>
                <w:szCs w:val="27"/>
                <w:lang w:eastAsia="ru-RU"/>
              </w:rPr>
              <w:t>хотеть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и </w:t>
            </w:r>
            <w:r w:rsidRPr="00484A2A">
              <w:rPr>
                <w:rFonts w:ascii="Arial" w:eastAsia="Times New Roman" w:hAnsi="Arial" w:cs="Arial"/>
                <w:b/>
                <w:bCs/>
                <w:i/>
                <w:iCs/>
                <w:color w:val="20124D"/>
                <w:sz w:val="27"/>
                <w:szCs w:val="27"/>
                <w:lang w:eastAsia="ru-RU"/>
              </w:rPr>
              <w:t>бежать</w:t>
            </w:r>
            <w:r w:rsidRPr="00484A2A">
              <w:rPr>
                <w:rFonts w:ascii="Arial" w:eastAsia="Times New Roman" w:hAnsi="Arial" w:cs="Arial"/>
                <w:color w:val="20124D"/>
                <w:sz w:val="27"/>
                <w:szCs w:val="27"/>
                <w:lang w:eastAsia="ru-RU"/>
              </w:rPr>
              <w:t> являются разноспрягаемыми, так как их личные формы имеют окончания I и II спряжений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A2A" w:rsidRPr="00484A2A" w:rsidRDefault="00484A2A" w:rsidP="00484A2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484A2A" w:rsidRPr="00484A2A" w:rsidRDefault="00484A2A" w:rsidP="00484A2A">
      <w:pPr>
        <w:spacing w:line="240" w:lineRule="atLeast"/>
        <w:ind w:left="440"/>
        <w:textAlignment w:val="baseline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bookmarkStart w:id="0" w:name="TOC-:---.-.-:-.-:-1-3--.-.-.-2-3-.-:-.-."/>
      <w:bookmarkEnd w:id="0"/>
      <w:r w:rsidRPr="00484A2A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lastRenderedPageBreak/>
        <w:t>Обратите внимание!</w:t>
      </w:r>
    </w:p>
    <w:p w:rsidR="00484A2A" w:rsidRPr="00484A2A" w:rsidRDefault="00484A2A" w:rsidP="00484A2A">
      <w:pPr>
        <w:spacing w:line="240" w:lineRule="atLeast"/>
        <w:ind w:left="440"/>
        <w:textAlignment w:val="baseline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484A2A" w:rsidRPr="00484A2A" w:rsidRDefault="00484A2A" w:rsidP="00484A2A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84A2A">
        <w:rPr>
          <w:rFonts w:ascii="Arial" w:eastAsia="Times New Roman" w:hAnsi="Arial" w:cs="Arial"/>
          <w:b/>
          <w:bCs/>
          <w:color w:val="4C1130"/>
          <w:sz w:val="27"/>
          <w:szCs w:val="27"/>
          <w:lang w:eastAsia="ru-RU"/>
        </w:rPr>
        <w:t>Форма глагола одного наклонения может употребляться в значении другого:</w:t>
      </w:r>
      <w:r w:rsidRPr="00484A2A">
        <w:rPr>
          <w:rFonts w:ascii="Arial" w:eastAsia="Times New Roman" w:hAnsi="Arial" w:cs="Arial"/>
          <w:b/>
          <w:bCs/>
          <w:color w:val="4C1130"/>
          <w:sz w:val="27"/>
          <w:szCs w:val="27"/>
          <w:lang w:eastAsia="ru-RU"/>
        </w:rPr>
        <w:br/>
      </w:r>
      <w:r w:rsidRPr="00484A2A">
        <w:rPr>
          <w:rFonts w:ascii="Arial" w:eastAsia="Times New Roman" w:hAnsi="Arial" w:cs="Arial"/>
          <w:b/>
          <w:bCs/>
          <w:color w:val="4C1130"/>
          <w:sz w:val="27"/>
          <w:szCs w:val="27"/>
          <w:lang w:eastAsia="ru-RU"/>
        </w:rPr>
        <w:br/>
        <w:t>— форма повелительного наклонения в значении изъявительного (И приди (= пришла) мне на ум хорошая мысль) и условного (Останься (= остался бы) я хоть на минуту, всё было бы по-другому);</w:t>
      </w:r>
      <w:r w:rsidRPr="00484A2A">
        <w:rPr>
          <w:rFonts w:ascii="Arial" w:eastAsia="Times New Roman" w:hAnsi="Arial" w:cs="Arial"/>
          <w:b/>
          <w:bCs/>
          <w:color w:val="4C1130"/>
          <w:sz w:val="27"/>
          <w:szCs w:val="27"/>
          <w:lang w:eastAsia="ru-RU"/>
        </w:rPr>
        <w:br/>
      </w:r>
      <w:r w:rsidRPr="00484A2A">
        <w:rPr>
          <w:rFonts w:ascii="Arial" w:eastAsia="Times New Roman" w:hAnsi="Arial" w:cs="Arial"/>
          <w:b/>
          <w:bCs/>
          <w:color w:val="4C1130"/>
          <w:sz w:val="27"/>
          <w:szCs w:val="27"/>
          <w:lang w:eastAsia="ru-RU"/>
        </w:rPr>
        <w:br/>
        <w:t>— формы изъявительного и условного наклонений в значении повелительного наклонения (Иван, по дороге зайдёшь (= зайди) в магазин. Пошёл бы (= пойди) ты отдохнул, отец).</w:t>
      </w:r>
    </w:p>
    <w:p w:rsidR="00484A2A" w:rsidRPr="00484A2A" w:rsidRDefault="00484A2A" w:rsidP="00484A2A">
      <w:pPr>
        <w:spacing w:after="206" w:line="240" w:lineRule="auto"/>
        <w:ind w:left="60" w:right="80"/>
        <w:textAlignment w:val="baseline"/>
        <w:outlineLvl w:val="2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484A2A" w:rsidRPr="00484A2A" w:rsidRDefault="00484A2A" w:rsidP="00484A2A">
      <w:pPr>
        <w:spacing w:line="240" w:lineRule="auto"/>
        <w:ind w:left="40" w:right="100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84A2A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lastRenderedPageBreak/>
        <w:br/>
      </w:r>
      <w:r w:rsidRPr="00484A2A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br/>
      </w:r>
      <w:r w:rsidRPr="00484A2A">
        <w:rPr>
          <w:rFonts w:ascii="Arial" w:eastAsia="Times New Roman" w:hAnsi="Arial" w:cs="Arial"/>
          <w:b/>
          <w:bCs/>
          <w:i/>
          <w:iCs/>
          <w:color w:val="3D85C6"/>
          <w:sz w:val="36"/>
          <w:szCs w:val="36"/>
          <w:lang w:eastAsia="ru-RU"/>
        </w:rPr>
        <w:t>Безличными</w:t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 называются глаголы, которые обозначают действия, происходя</w:t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softHyphen/>
        <w:t>щие без действующего лица (или предмета): знобит, вечереет.</w:t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br/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br/>
        <w:t>Безличные глаголы употребляются: </w:t>
      </w:r>
    </w:p>
    <w:p w:rsidR="00484A2A" w:rsidRPr="00484A2A" w:rsidRDefault="00484A2A" w:rsidP="00484A2A">
      <w:pPr>
        <w:spacing w:line="240" w:lineRule="auto"/>
        <w:ind w:left="40" w:right="100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1) в форме 3-го лица ед. ч. настоящего или будущего времени, в форме среднего рода прошедшего времени изъявительного наклонения (Светает. Похолодало);</w:t>
      </w:r>
    </w:p>
    <w:p w:rsidR="00484A2A" w:rsidRPr="00484A2A" w:rsidRDefault="00484A2A" w:rsidP="00484A2A">
      <w:pPr>
        <w:spacing w:line="240" w:lineRule="auto"/>
        <w:ind w:left="40" w:right="100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2) в форме среднего рода условного накло</w:t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softHyphen/>
        <w:t>нения (Светало бы уже); </w:t>
      </w:r>
    </w:p>
    <w:p w:rsidR="00484A2A" w:rsidRPr="00484A2A" w:rsidRDefault="00484A2A" w:rsidP="00484A2A">
      <w:pPr>
        <w:spacing w:line="240" w:lineRule="auto"/>
        <w:ind w:left="40" w:right="100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3) в форме инфинитива (Начинало примораживать).</w:t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br/>
      </w:r>
      <w:r w:rsidRPr="00484A2A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br/>
        <w:t>В значении безличных глаголов могут употребляться личные глаголы: Приятно пахнет куст жасмина. — Приятно пахнет в саду.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4A2A"/>
    <w:rsid w:val="001846D6"/>
    <w:rsid w:val="00484A2A"/>
    <w:rsid w:val="006E6FC4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484A2A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A2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4A2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891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910</Words>
  <Characters>5191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2020-04-04T17:09:00Z</dcterms:created>
  <dcterms:modified xsi:type="dcterms:W3CDTF">2020-04-04T17:11:00Z</dcterms:modified>
</cp:coreProperties>
</file>