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1A" w:rsidRPr="00825330" w:rsidRDefault="00825330" w:rsidP="00825330">
      <w:pPr>
        <w:pStyle w:val="2"/>
        <w:spacing w:before="0" w:line="36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5330">
        <w:rPr>
          <w:rFonts w:ascii="Times New Roman" w:hAnsi="Times New Roman" w:cs="Times New Roman"/>
          <w:color w:val="auto"/>
          <w:sz w:val="28"/>
          <w:szCs w:val="28"/>
        </w:rPr>
        <w:t xml:space="preserve">Тема: </w:t>
      </w:r>
      <w:r w:rsidR="004E4DBA" w:rsidRPr="00825330">
        <w:rPr>
          <w:rFonts w:ascii="Times New Roman" w:hAnsi="Times New Roman" w:cs="Times New Roman"/>
          <w:color w:val="auto"/>
          <w:sz w:val="28"/>
          <w:szCs w:val="28"/>
        </w:rPr>
        <w:t>Сестринская помощь при заболеваниях глазного яблока: кератите, язве роговицы, склерите</w:t>
      </w:r>
      <w:r w:rsidR="00470A1A" w:rsidRPr="0082533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25330" w:rsidRPr="00825330" w:rsidRDefault="00825330" w:rsidP="0082533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5330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25330" w:rsidRPr="00825330" w:rsidRDefault="00825330" w:rsidP="00825330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53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25330">
        <w:rPr>
          <w:rFonts w:ascii="Times New Roman" w:hAnsi="Times New Roman" w:cs="Times New Roman"/>
          <w:color w:val="auto"/>
          <w:sz w:val="28"/>
          <w:szCs w:val="28"/>
        </w:rPr>
        <w:t>Сестринская помощь при кератите</w:t>
      </w:r>
    </w:p>
    <w:p w:rsidR="00825330" w:rsidRPr="00825330" w:rsidRDefault="00825330" w:rsidP="00825330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5330">
        <w:rPr>
          <w:rFonts w:ascii="Times New Roman" w:hAnsi="Times New Roman" w:cs="Times New Roman"/>
          <w:color w:val="auto"/>
          <w:sz w:val="28"/>
          <w:szCs w:val="28"/>
        </w:rPr>
        <w:t>2. Сестринская помощь при язве роговицы</w:t>
      </w:r>
    </w:p>
    <w:p w:rsidR="00825330" w:rsidRDefault="00825330" w:rsidP="00825330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5330">
        <w:rPr>
          <w:rFonts w:ascii="Times New Roman" w:hAnsi="Times New Roman" w:cs="Times New Roman"/>
          <w:color w:val="auto"/>
          <w:sz w:val="28"/>
          <w:szCs w:val="28"/>
        </w:rPr>
        <w:t>3. Сестринская помощь при склерите</w:t>
      </w:r>
    </w:p>
    <w:p w:rsidR="00825330" w:rsidRPr="00825330" w:rsidRDefault="00825330" w:rsidP="00825330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825330">
        <w:rPr>
          <w:rFonts w:ascii="Times New Roman" w:hAnsi="Times New Roman" w:cs="Times New Roman"/>
          <w:color w:val="auto"/>
          <w:sz w:val="28"/>
          <w:szCs w:val="28"/>
        </w:rPr>
        <w:t>Сестринская помощь при язве рогов</w:t>
      </w:r>
      <w:r>
        <w:rPr>
          <w:rFonts w:ascii="Times New Roman" w:hAnsi="Times New Roman" w:cs="Times New Roman"/>
          <w:color w:val="auto"/>
          <w:sz w:val="28"/>
          <w:szCs w:val="28"/>
        </w:rPr>
        <w:t>ой оболочки</w:t>
      </w:r>
    </w:p>
    <w:p w:rsidR="000D06FF" w:rsidRPr="00825330" w:rsidRDefault="000D06FF" w:rsidP="00825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330" w:rsidRDefault="00825330" w:rsidP="008253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7E8E" w:rsidRPr="00825330">
        <w:rPr>
          <w:rFonts w:ascii="Times New Roman" w:hAnsi="Times New Roman" w:cs="Times New Roman"/>
          <w:sz w:val="28"/>
          <w:szCs w:val="28"/>
        </w:rPr>
        <w:t xml:space="preserve">КЕРАТИТЫ.  </w:t>
      </w:r>
      <w:r w:rsidR="00E47E8E" w:rsidRPr="00825330">
        <w:rPr>
          <w:rFonts w:ascii="Times New Roman" w:hAnsi="Times New Roman" w:cs="Times New Roman"/>
          <w:b/>
          <w:sz w:val="28"/>
          <w:szCs w:val="28"/>
        </w:rPr>
        <w:t>Воспалительные заболевания роговой оболочки.</w:t>
      </w:r>
      <w:r w:rsidR="00E47E8E" w:rsidRPr="00825330">
        <w:rPr>
          <w:rFonts w:ascii="Times New Roman" w:hAnsi="Times New Roman" w:cs="Times New Roman"/>
          <w:sz w:val="28"/>
          <w:szCs w:val="28"/>
        </w:rPr>
        <w:t xml:space="preserve"> Причиной могут быть травмы, бактериальные и вирусные инфекции, грибки, хронические заболевания (туберкулез, сифилис и т.д.), авитаминозы, дистрофические изменения. Кератиты являются серьезным заболеванием и могут приводить к стойкому снижению зрения в результате образования помутнения роговицы (бельма), спаек в области зрачка и т.д. В тяжелых случаях может развиться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эндофтальмит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панофтальмит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(см.). Длительность заболевания — несколько недель или месяцев.  Кератит поверхностный катаральный (краевой). Развивается на фоне конъюнктивита, блефарита, хронического дакриоцистита. Появляется светобоязнь, слезотечение, боль в глазу. Конъюнктива вокруг роговицы краснеет. По краю роговицы появляются единичные или сливные инфильтраты, которые могут изъязвляться. В дальнейшем роговица прорастает сосудами.  Для этого кератита характерно длительное течение без выраженной динамики.  Лечение. В первую очередь устраняется основная причина заболевания. Местно растворы: пенициллина, 1 % тетрациклина, 0,25 %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левомицетина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, 0,5 %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гентамицина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, 20-30 %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сульфацил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— натрия, 10-20 %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сульфапиридазин-натрия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. Мази: 1 % тетрациклиновая, 1 %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эритромициновая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, 1 % эмульсия синтомицина,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актовегин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солкосерил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. Растворы, расширяющие зрачок: 1 % гоматропина, 1 %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платифиллина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гидротартрата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. Витаминные капли —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цитраля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, глюкозы. </w:t>
      </w:r>
      <w:r w:rsidR="00E47E8E" w:rsidRPr="00825330">
        <w:rPr>
          <w:rFonts w:ascii="Times New Roman" w:hAnsi="Times New Roman" w:cs="Times New Roman"/>
          <w:sz w:val="28"/>
          <w:szCs w:val="28"/>
        </w:rPr>
        <w:lastRenderedPageBreak/>
        <w:t xml:space="preserve">Раствор гидрокортизона — осторожно. Внутрь: 10 %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кальция хлорида,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димедрол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пипольфен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супрастин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825330" w:rsidRDefault="00825330" w:rsidP="008253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7E8E" w:rsidRPr="00825330">
        <w:rPr>
          <w:rFonts w:ascii="Times New Roman" w:hAnsi="Times New Roman" w:cs="Times New Roman"/>
          <w:sz w:val="28"/>
          <w:szCs w:val="28"/>
        </w:rPr>
        <w:t>ПОЛЗУЧАЯ ЯЗВА РОГОВИЦЫ.  Чаще всего возникает после травмы или микротравмы роговицы. Начало острое. Появляется сильная боль в глазу, светобоязнь, слезотечение, гнойное отделяемое. Конъюнктива красная, отечная. На роговице серовато-желтый инфильтрат, который быстро изъязвляется. Образуется дефект, один край которого выглядит подрытым, процесс начинает распространяться на здоровую ткань. В передней камере определяется уровень гноя (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гипопион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). Процесс может быстро захватывать внутренние оболочки глаза. Возможно прободение (разрыв) роговицы. Даже при благоприятном исходе остается стойкое помутнение.  Лечение. Обязательно в стационаре. Местно: частое закапывание растворов антибиотиков, сульфаниламидов, средств, расширяющих зрачок. Антибиотики вводятся под конъюнктиву. Общее лечение: внутримышечное, внутривенное введение антибиотиков, внутрь — сульфаниламиды, десенсибилизирующие средства. В тяжелых случаях проводится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криоаппликация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(т.е. при низкой температуре, минус 90-180ЬС), диатермокоагуляция (током высокой частоты),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туширование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10% спиртовым раствором йода, покрытие язвы биологически активными тканями (конъюнктива, плацента, донорская роговица). </w:t>
      </w:r>
    </w:p>
    <w:p w:rsidR="00825330" w:rsidRDefault="00825330" w:rsidP="008253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7E8E" w:rsidRPr="00825330">
        <w:rPr>
          <w:rFonts w:ascii="Times New Roman" w:hAnsi="Times New Roman" w:cs="Times New Roman"/>
          <w:sz w:val="28"/>
          <w:szCs w:val="28"/>
        </w:rPr>
        <w:t xml:space="preserve">СКЛЕРИТЫ. </w:t>
      </w:r>
      <w:r w:rsidR="00E47E8E" w:rsidRPr="00825330">
        <w:rPr>
          <w:rFonts w:ascii="Times New Roman" w:hAnsi="Times New Roman" w:cs="Times New Roman"/>
          <w:b/>
          <w:sz w:val="28"/>
          <w:szCs w:val="28"/>
        </w:rPr>
        <w:t>Воспалительное заболевание склеры</w:t>
      </w:r>
      <w:r w:rsidR="00E47E8E" w:rsidRPr="00825330">
        <w:rPr>
          <w:rFonts w:ascii="Times New Roman" w:hAnsi="Times New Roman" w:cs="Times New Roman"/>
          <w:sz w:val="28"/>
          <w:szCs w:val="28"/>
        </w:rPr>
        <w:t xml:space="preserve"> различного происхождения.  Симптомы и течение. На склере между роговицей и экватором глаза появляется ограниченная припухлость красно-фиолетового цвета. Пальпация этого места резко болезненна, возможна светобоязнь, слезотечение. Иногда присоединяется кератит или иридоциклит (см.). Поражаются обычно оба глаза. Процесс может захватывать большую поверхность. Если в него вовлекается радужка, то в результате заращения зрачка может присоединиться вторичная глаукома. Иногда воспаление принимает гнойный характер: на месте припухлости появляется гнойный инфильтрат, который вскрывается через </w:t>
      </w:r>
      <w:r w:rsidR="00E47E8E" w:rsidRPr="00825330">
        <w:rPr>
          <w:rFonts w:ascii="Times New Roman" w:hAnsi="Times New Roman" w:cs="Times New Roman"/>
          <w:sz w:val="28"/>
          <w:szCs w:val="28"/>
        </w:rPr>
        <w:lastRenderedPageBreak/>
        <w:t xml:space="preserve">конъюнктиву. Склерит склонен к рецидивам, в результате которых может развиться выбухание склеры, а это, в свою очередь, привести к снижению зрения или отслойке сетчатки.  Распознавание. При подозрении на склерит необходимо обратиться к врачу. Причиной его являются системные заболевания, аллергии, вирусные поражения, хронические инфекции (туберкулез, сифилис, ревматизм и т.д.).  Лечение. Местно: 1 % суспензия гидрокортизона; 0,3 % раствор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преднизолона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; 0,1 %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дексаметазона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— 3-4 раза в день. Глазные лекарственные пленки, содержащие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дексаметазоп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(1-2 раза вдень).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Подконъюнктивальные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инъекции по 0,3 % раствора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дексазона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; 0,4 % раствора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дексаметазона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— 2-3 раза в неделю. К этому добавляют 2 % раствор амидопирина с 0,1 % раствором адреналина гидрохлорида — 4-5 раз в день. Хороший результат дает электрофорез с 0,1% раствором гидрокортизона, 2 % раствором кальция хлорида, с 1 % раствором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димедрола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, ежедневно, курс 15-20 процедур. Местно — тепло. В стадии рассасывания закапывают 0,1 % раствор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лидазы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>. Общее лечение: противоаллергическая, противовоспалительная терапия, при хронической инфекции — специфическая. </w:t>
      </w:r>
    </w:p>
    <w:p w:rsidR="00E47E8E" w:rsidRPr="00825330" w:rsidRDefault="00825330" w:rsidP="008253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7E8E" w:rsidRPr="00825330">
        <w:rPr>
          <w:rFonts w:ascii="Times New Roman" w:hAnsi="Times New Roman" w:cs="Times New Roman"/>
          <w:sz w:val="28"/>
          <w:szCs w:val="28"/>
        </w:rPr>
        <w:t>ЯЗВА РОГОВОЙ ОБОЛОЧКИ</w:t>
      </w:r>
      <w:r w:rsidR="00E47E8E" w:rsidRPr="00825330">
        <w:rPr>
          <w:rFonts w:ascii="Times New Roman" w:hAnsi="Times New Roman" w:cs="Times New Roman"/>
          <w:b/>
          <w:sz w:val="28"/>
          <w:szCs w:val="28"/>
        </w:rPr>
        <w:t>. Поражение роговой оболочки.</w:t>
      </w:r>
      <w:r w:rsidR="00E47E8E" w:rsidRPr="00825330">
        <w:rPr>
          <w:rFonts w:ascii="Times New Roman" w:hAnsi="Times New Roman" w:cs="Times New Roman"/>
          <w:sz w:val="28"/>
          <w:szCs w:val="28"/>
        </w:rPr>
        <w:t xml:space="preserve">  Симптомы и течение. Заболевание начинается остро, появляется сильная боль, резь в глазу, слезотечение, светобоязнь, зрение снижено. Предшествует заболеванию микротравма роговицы, конъюнктивит, блефарит, заворот века, дакриоцистит. Конъюнктива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гиперемирована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, отечна. На месте травмы появляется серо-желтый инфильтрат, который быстро изъязвляется. Образуется гнойная язва с подрытыми краями, окруженная полоской гнойного инфильтрата. Роговица вокруг отечна. Передняя камера частично заполнена гноем. Радужка отечна, зрачок узкий. Вовремя начатое лечение через 6-8 недель приводит к рубцеванию и образованию на месте язвы стойкого интенсивного помутнения — бельма. В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нелеченых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случаях или при тяжелом течении наступает вскрытие глазного яблока, распространение инфекции внутрь глаза (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эндофтальмит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lastRenderedPageBreak/>
        <w:t>панофтапьмит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исходе-субатрофия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глазного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ябпска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(уменьшение глаза в размере с лотереи зрительный функций).  Распознавание. Клиническая картина достаточно характерна. Осмотр при боковом ярком освещении позволяет поставить диагноз. На ранних стадиях —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прокрашивание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флюоресцеином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.  Лечение. Проводится обязательно в стационаре. Местно применяются растворы сульфаниламидов, антибиотиков, глазные лекарственные пленки с антибиотиками (0,25-1 % растворы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неомицина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мономицина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канамицина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левомицетина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гентемицина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назначаются 6-8 раз в день, 20-30 %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сульфацил-натрия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, 10 % раствор норсульфазола 3-4 раза в день). Для улучшения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назначают 1 % раствор хинина гидрохлорида 5-6 раз в день, витаминные капли (рибофлавин с аскорбиновой кислотой и глюкозой). Для расширения зрачка — 1 % раствор атропина, гоматропина. Внутрь назначают антибиотики: тетрациклин по 0,2 г,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олететрин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по 0,25 г, </w:t>
      </w:r>
      <w:proofErr w:type="spellStart"/>
      <w:r w:rsidR="00E47E8E" w:rsidRPr="00825330">
        <w:rPr>
          <w:rFonts w:ascii="Times New Roman" w:hAnsi="Times New Roman" w:cs="Times New Roman"/>
          <w:sz w:val="28"/>
          <w:szCs w:val="28"/>
        </w:rPr>
        <w:t>эритромицин</w:t>
      </w:r>
      <w:proofErr w:type="spellEnd"/>
      <w:r w:rsidR="00E47E8E" w:rsidRPr="00825330">
        <w:rPr>
          <w:rFonts w:ascii="Times New Roman" w:hAnsi="Times New Roman" w:cs="Times New Roman"/>
          <w:sz w:val="28"/>
          <w:szCs w:val="28"/>
        </w:rPr>
        <w:t xml:space="preserve"> по 0,25 % 3-4 раза в день. </w:t>
      </w:r>
      <w:r w:rsidR="00E47E8E" w:rsidRPr="008253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47E8E" w:rsidRDefault="00E47E8E" w:rsidP="00825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B2A" w:rsidRPr="00790B2A" w:rsidRDefault="00790B2A" w:rsidP="008253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B2A">
        <w:rPr>
          <w:rFonts w:ascii="Times New Roman" w:hAnsi="Times New Roman" w:cs="Times New Roman"/>
          <w:b/>
          <w:sz w:val="28"/>
          <w:szCs w:val="28"/>
        </w:rPr>
        <w:t>Самоконтроль:</w:t>
      </w:r>
    </w:p>
    <w:p w:rsidR="00790B2A" w:rsidRPr="00636BFB" w:rsidRDefault="00790B2A" w:rsidP="00790B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BFB">
        <w:rPr>
          <w:rFonts w:ascii="Times New Roman" w:hAnsi="Times New Roman" w:cs="Times New Roman"/>
          <w:sz w:val="28"/>
          <w:szCs w:val="28"/>
        </w:rPr>
        <w:t>Вставьте пропущенные слова или допишите предложения.</w:t>
      </w:r>
    </w:p>
    <w:p w:rsidR="00790B2A" w:rsidRDefault="00790B2A" w:rsidP="00790B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BFB">
        <w:rPr>
          <w:rFonts w:ascii="Times New Roman" w:hAnsi="Times New Roman" w:cs="Times New Roman"/>
          <w:sz w:val="28"/>
          <w:szCs w:val="28"/>
        </w:rPr>
        <w:t xml:space="preserve">КЕРАТИТЫ  - ЭТО 1.  ____________________. </w:t>
      </w:r>
      <w:r w:rsidRPr="00636BFB">
        <w:rPr>
          <w:rFonts w:ascii="Times New Roman" w:hAnsi="Times New Roman" w:cs="Times New Roman"/>
          <w:b/>
          <w:sz w:val="28"/>
          <w:szCs w:val="28"/>
        </w:rPr>
        <w:t>.</w:t>
      </w:r>
    </w:p>
    <w:p w:rsidR="00790B2A" w:rsidRPr="00636BFB" w:rsidRDefault="00790B2A" w:rsidP="00790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BFB">
        <w:rPr>
          <w:rFonts w:ascii="Times New Roman" w:hAnsi="Times New Roman" w:cs="Times New Roman"/>
          <w:sz w:val="28"/>
          <w:szCs w:val="28"/>
        </w:rPr>
        <w:t xml:space="preserve"> Причиной могут быть 2. ______________, 3. ____________ и 4. ______________ инфекции, грибки, 5. _____________   ______________ (туберкулез, сифилис и т.д.), авитаминозы, дистрофические изменения. Кератиты являются серьезным заболеванием и могут приводить к стойкому снижению зрения в результате образования 6. __________     _________  (бельма), спаек в области зрачка и т.д. В тяжелых случаях может развиться </w:t>
      </w:r>
      <w:proofErr w:type="spellStart"/>
      <w:r w:rsidRPr="00636BFB">
        <w:rPr>
          <w:rFonts w:ascii="Times New Roman" w:hAnsi="Times New Roman" w:cs="Times New Roman"/>
          <w:sz w:val="28"/>
          <w:szCs w:val="28"/>
        </w:rPr>
        <w:t>эндофтальмит</w:t>
      </w:r>
      <w:proofErr w:type="spellEnd"/>
      <w:r w:rsidRPr="00636B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6BFB">
        <w:rPr>
          <w:rFonts w:ascii="Times New Roman" w:hAnsi="Times New Roman" w:cs="Times New Roman"/>
          <w:sz w:val="28"/>
          <w:szCs w:val="28"/>
        </w:rPr>
        <w:t>панофтальмит</w:t>
      </w:r>
      <w:proofErr w:type="spellEnd"/>
      <w:r w:rsidRPr="00636BFB">
        <w:rPr>
          <w:rFonts w:ascii="Times New Roman" w:hAnsi="Times New Roman" w:cs="Times New Roman"/>
          <w:sz w:val="28"/>
          <w:szCs w:val="28"/>
        </w:rPr>
        <w:t xml:space="preserve">. Длительность заболевания — несколько недель или месяцев.  Кератит поверхностный катаральный (краевой). Развивается на фоне 7. __________, блефарита, хронического дакриоцистита. Появляется 8. ___________, 9. _____________, 10. ___________. Конъюнктива вокруг роговицы краснеет. </w:t>
      </w:r>
      <w:r w:rsidRPr="00636BFB">
        <w:rPr>
          <w:rFonts w:ascii="Times New Roman" w:hAnsi="Times New Roman" w:cs="Times New Roman"/>
          <w:sz w:val="28"/>
          <w:szCs w:val="28"/>
        </w:rPr>
        <w:lastRenderedPageBreak/>
        <w:t xml:space="preserve">По краю роговицы появляются единичные или сливные инфильтраты, которые могут изъязвляться. В дальнейшем роговица прорастает сосудами.  Для этого кератита характерно длительное течение без выраженной динамики.  Лечение. В первую очередь устраняется основная причина заболевания. Местно растворы:11. _________________, 1 % тетрациклина, 0,25 % </w:t>
      </w:r>
      <w:proofErr w:type="spellStart"/>
      <w:r w:rsidRPr="00636BFB">
        <w:rPr>
          <w:rFonts w:ascii="Times New Roman" w:hAnsi="Times New Roman" w:cs="Times New Roman"/>
          <w:sz w:val="28"/>
          <w:szCs w:val="28"/>
        </w:rPr>
        <w:t>левомицетина</w:t>
      </w:r>
      <w:proofErr w:type="spellEnd"/>
      <w:r w:rsidRPr="00636BFB">
        <w:rPr>
          <w:rFonts w:ascii="Times New Roman" w:hAnsi="Times New Roman" w:cs="Times New Roman"/>
          <w:sz w:val="28"/>
          <w:szCs w:val="28"/>
        </w:rPr>
        <w:t xml:space="preserve">, 0,5 % </w:t>
      </w:r>
      <w:proofErr w:type="spellStart"/>
      <w:r w:rsidRPr="00636BFB">
        <w:rPr>
          <w:rFonts w:ascii="Times New Roman" w:hAnsi="Times New Roman" w:cs="Times New Roman"/>
          <w:sz w:val="28"/>
          <w:szCs w:val="28"/>
        </w:rPr>
        <w:t>гентамицина</w:t>
      </w:r>
      <w:proofErr w:type="spellEnd"/>
      <w:r w:rsidRPr="00636BFB">
        <w:rPr>
          <w:rFonts w:ascii="Times New Roman" w:hAnsi="Times New Roman" w:cs="Times New Roman"/>
          <w:sz w:val="28"/>
          <w:szCs w:val="28"/>
        </w:rPr>
        <w:t xml:space="preserve">, 20-30 %12. ______________________, 10-20 % </w:t>
      </w:r>
      <w:proofErr w:type="spellStart"/>
      <w:r w:rsidRPr="00636BFB">
        <w:rPr>
          <w:rFonts w:ascii="Times New Roman" w:hAnsi="Times New Roman" w:cs="Times New Roman"/>
          <w:sz w:val="28"/>
          <w:szCs w:val="28"/>
        </w:rPr>
        <w:t>сульфапиридазин-натрия</w:t>
      </w:r>
      <w:proofErr w:type="spellEnd"/>
      <w:r w:rsidRPr="00636BFB">
        <w:rPr>
          <w:rFonts w:ascii="Times New Roman" w:hAnsi="Times New Roman" w:cs="Times New Roman"/>
          <w:sz w:val="28"/>
          <w:szCs w:val="28"/>
        </w:rPr>
        <w:t xml:space="preserve">. Мази: 1 % 13.______________________, 1 % </w:t>
      </w:r>
      <w:proofErr w:type="spellStart"/>
      <w:r w:rsidRPr="00636BFB">
        <w:rPr>
          <w:rFonts w:ascii="Times New Roman" w:hAnsi="Times New Roman" w:cs="Times New Roman"/>
          <w:sz w:val="28"/>
          <w:szCs w:val="28"/>
        </w:rPr>
        <w:t>эритромициновая</w:t>
      </w:r>
      <w:proofErr w:type="spellEnd"/>
      <w:r w:rsidRPr="00636BFB">
        <w:rPr>
          <w:rFonts w:ascii="Times New Roman" w:hAnsi="Times New Roman" w:cs="Times New Roman"/>
          <w:sz w:val="28"/>
          <w:szCs w:val="28"/>
        </w:rPr>
        <w:t xml:space="preserve">, 1 % эмульсия синтомицина, </w:t>
      </w:r>
      <w:proofErr w:type="spellStart"/>
      <w:r w:rsidRPr="00636BFB">
        <w:rPr>
          <w:rFonts w:ascii="Times New Roman" w:hAnsi="Times New Roman" w:cs="Times New Roman"/>
          <w:sz w:val="28"/>
          <w:szCs w:val="28"/>
        </w:rPr>
        <w:t>актовегин</w:t>
      </w:r>
      <w:proofErr w:type="spellEnd"/>
      <w:r w:rsidRPr="00636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BFB">
        <w:rPr>
          <w:rFonts w:ascii="Times New Roman" w:hAnsi="Times New Roman" w:cs="Times New Roman"/>
          <w:sz w:val="28"/>
          <w:szCs w:val="28"/>
        </w:rPr>
        <w:t>солкосерил</w:t>
      </w:r>
      <w:proofErr w:type="spellEnd"/>
      <w:r w:rsidRPr="00636BFB">
        <w:rPr>
          <w:rFonts w:ascii="Times New Roman" w:hAnsi="Times New Roman" w:cs="Times New Roman"/>
          <w:sz w:val="28"/>
          <w:szCs w:val="28"/>
        </w:rPr>
        <w:t xml:space="preserve">. Растворы, расширяющие зрачок: 1 % гоматропина, 1 % </w:t>
      </w:r>
      <w:proofErr w:type="spellStart"/>
      <w:r w:rsidRPr="00636BFB">
        <w:rPr>
          <w:rFonts w:ascii="Times New Roman" w:hAnsi="Times New Roman" w:cs="Times New Roman"/>
          <w:sz w:val="28"/>
          <w:szCs w:val="28"/>
        </w:rPr>
        <w:t>платифиллина</w:t>
      </w:r>
      <w:proofErr w:type="spellEnd"/>
      <w:r w:rsidRPr="00636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BFB">
        <w:rPr>
          <w:rFonts w:ascii="Times New Roman" w:hAnsi="Times New Roman" w:cs="Times New Roman"/>
          <w:sz w:val="28"/>
          <w:szCs w:val="28"/>
        </w:rPr>
        <w:t>гидротартрата</w:t>
      </w:r>
      <w:proofErr w:type="spellEnd"/>
      <w:r w:rsidRPr="00636BFB">
        <w:rPr>
          <w:rFonts w:ascii="Times New Roman" w:hAnsi="Times New Roman" w:cs="Times New Roman"/>
          <w:sz w:val="28"/>
          <w:szCs w:val="28"/>
        </w:rPr>
        <w:t xml:space="preserve">. Витаминные капли — </w:t>
      </w:r>
      <w:proofErr w:type="spellStart"/>
      <w:r w:rsidRPr="00636BFB">
        <w:rPr>
          <w:rFonts w:ascii="Times New Roman" w:hAnsi="Times New Roman" w:cs="Times New Roman"/>
          <w:sz w:val="28"/>
          <w:szCs w:val="28"/>
        </w:rPr>
        <w:t>цитраля</w:t>
      </w:r>
      <w:proofErr w:type="spellEnd"/>
      <w:r w:rsidRPr="00636BFB">
        <w:rPr>
          <w:rFonts w:ascii="Times New Roman" w:hAnsi="Times New Roman" w:cs="Times New Roman"/>
          <w:sz w:val="28"/>
          <w:szCs w:val="28"/>
        </w:rPr>
        <w:t xml:space="preserve">, глюкозы. Раствор гидрокортизона — осторожно. Внутрь: 10 % </w:t>
      </w:r>
      <w:proofErr w:type="spellStart"/>
      <w:r w:rsidRPr="00636BFB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636BFB">
        <w:rPr>
          <w:rFonts w:ascii="Times New Roman" w:hAnsi="Times New Roman" w:cs="Times New Roman"/>
          <w:sz w:val="28"/>
          <w:szCs w:val="28"/>
        </w:rPr>
        <w:t xml:space="preserve"> кальция хлорида, </w:t>
      </w:r>
      <w:proofErr w:type="spellStart"/>
      <w:r w:rsidRPr="00636BFB">
        <w:rPr>
          <w:rFonts w:ascii="Times New Roman" w:hAnsi="Times New Roman" w:cs="Times New Roman"/>
          <w:sz w:val="28"/>
          <w:szCs w:val="28"/>
        </w:rPr>
        <w:t>димедрол</w:t>
      </w:r>
      <w:proofErr w:type="spellEnd"/>
      <w:r w:rsidRPr="00636BFB">
        <w:rPr>
          <w:rFonts w:ascii="Times New Roman" w:hAnsi="Times New Roman" w:cs="Times New Roman"/>
          <w:sz w:val="28"/>
          <w:szCs w:val="28"/>
        </w:rPr>
        <w:t>, пипольфен,14. _______________. </w:t>
      </w:r>
    </w:p>
    <w:p w:rsidR="00ED303E" w:rsidRDefault="00ED303E" w:rsidP="00825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03E" w:rsidRDefault="00ED303E" w:rsidP="00ED303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303E" w:rsidRDefault="00ED303E" w:rsidP="00ED303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ED303E" w:rsidRDefault="00ED303E" w:rsidP="00ED30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D303E" w:rsidRDefault="00ED303E" w:rsidP="00ED303E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Ерошевский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</w:t>
      </w:r>
      <w:hyperlink r:id="rId7" w:tooltip="Глазные болезни: учебное пособие" w:history="1">
        <w:r>
          <w:rPr>
            <w:rStyle w:val="af4"/>
            <w:rFonts w:ascii="Times New Roman" w:hAnsi="Times New Roman" w:cs="Times New Roman"/>
            <w:sz w:val="28"/>
            <w:szCs w:val="28"/>
          </w:rPr>
          <w:t>Глазные болезни: учебное пособие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(под ред. Нестерова А.П., Малова В.М.). Москва, 2015. 316 с.</w:t>
      </w:r>
    </w:p>
    <w:p w:rsidR="00ED303E" w:rsidRDefault="00ED303E" w:rsidP="00ED303E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С.Ю. «Анатомия глаза и его придаточного аппарата» (под ред. Аветисова С.Э.), 2013г.</w:t>
      </w:r>
    </w:p>
    <w:p w:rsidR="00ED303E" w:rsidRDefault="00ED303E" w:rsidP="00ED303E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Бровкина А.Ф.,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Гусев Г.А.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Офтальмоонкология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2012г.</w:t>
      </w:r>
    </w:p>
    <w:p w:rsidR="00ED303E" w:rsidRDefault="00ED303E" w:rsidP="00ED303E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В.В. «Глаукома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открытоугольная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2015г.</w:t>
      </w:r>
    </w:p>
    <w:p w:rsidR="00ED303E" w:rsidRDefault="00ED303E" w:rsidP="00ED303E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 С.Н., Ярцева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Исманкулов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«Глазные болезни», 2005г.</w:t>
      </w:r>
    </w:p>
    <w:p w:rsidR="00ED303E" w:rsidRDefault="00ED303E" w:rsidP="00ED3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03E" w:rsidRDefault="00ED303E" w:rsidP="00ED3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ED303E" w:rsidRDefault="00ED303E" w:rsidP="00ED3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медицинская библиотека http://med-lib.ru/</w:t>
      </w:r>
    </w:p>
    <w:p w:rsidR="00ED303E" w:rsidRDefault="00ED303E" w:rsidP="00ED3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офтальмология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https://eyepress.ru/default.aspx</w:t>
      </w:r>
    </w:p>
    <w:p w:rsidR="00ED303E" w:rsidRPr="00825330" w:rsidRDefault="00ED303E" w:rsidP="00825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303E" w:rsidRPr="00825330" w:rsidSect="00825330">
      <w:footerReference w:type="default" r:id="rId8"/>
      <w:pgSz w:w="11906" w:h="16838"/>
      <w:pgMar w:top="1134" w:right="991" w:bottom="1134" w:left="1843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ADE" w:rsidRDefault="00984ADE" w:rsidP="008C10F5">
      <w:r>
        <w:separator/>
      </w:r>
    </w:p>
  </w:endnote>
  <w:endnote w:type="continuationSeparator" w:id="1">
    <w:p w:rsidR="00984ADE" w:rsidRDefault="00984ADE" w:rsidP="008C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5595"/>
      <w:docPartObj>
        <w:docPartGallery w:val="Page Numbers (Bottom of Page)"/>
        <w:docPartUnique/>
      </w:docPartObj>
    </w:sdtPr>
    <w:sdtContent>
      <w:p w:rsidR="000D06FF" w:rsidRDefault="001E50B0">
        <w:pPr>
          <w:pStyle w:val="a8"/>
          <w:jc w:val="right"/>
        </w:pPr>
        <w:r>
          <w:fldChar w:fldCharType="begin"/>
        </w:r>
        <w:r w:rsidR="000D06FF">
          <w:instrText xml:space="preserve"> PAGE   \* MERGEFORMAT </w:instrText>
        </w:r>
        <w:r>
          <w:fldChar w:fldCharType="separate"/>
        </w:r>
        <w:r w:rsidR="00ED30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06FF" w:rsidRDefault="000D06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ADE" w:rsidRDefault="00984ADE" w:rsidP="008C10F5">
      <w:r>
        <w:separator/>
      </w:r>
    </w:p>
  </w:footnote>
  <w:footnote w:type="continuationSeparator" w:id="1">
    <w:p w:rsidR="00984ADE" w:rsidRDefault="00984ADE" w:rsidP="008C1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90F"/>
    <w:multiLevelType w:val="hybridMultilevel"/>
    <w:tmpl w:val="55B8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5709"/>
    <w:multiLevelType w:val="multilevel"/>
    <w:tmpl w:val="7670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C291E"/>
    <w:multiLevelType w:val="hybridMultilevel"/>
    <w:tmpl w:val="D826B5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2DDF"/>
    <w:multiLevelType w:val="multilevel"/>
    <w:tmpl w:val="1F94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64492"/>
    <w:multiLevelType w:val="multilevel"/>
    <w:tmpl w:val="9D7E9A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303D4"/>
    <w:multiLevelType w:val="multilevel"/>
    <w:tmpl w:val="29248F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A6594"/>
    <w:multiLevelType w:val="multilevel"/>
    <w:tmpl w:val="49F6D584"/>
    <w:lvl w:ilvl="0">
      <w:start w:val="1"/>
      <w:numFmt w:val="upperRoman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BD5BF2"/>
    <w:multiLevelType w:val="multilevel"/>
    <w:tmpl w:val="9E44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  <w:sz w:val="3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24571"/>
    <w:multiLevelType w:val="hybridMultilevel"/>
    <w:tmpl w:val="5D0ACF1A"/>
    <w:lvl w:ilvl="0" w:tplc="7DC2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6382B"/>
    <w:multiLevelType w:val="hybridMultilevel"/>
    <w:tmpl w:val="0DAE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84B51"/>
    <w:multiLevelType w:val="multilevel"/>
    <w:tmpl w:val="4ACE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32AE1"/>
    <w:multiLevelType w:val="hybridMultilevel"/>
    <w:tmpl w:val="0DF2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BAFE8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E37CA"/>
    <w:multiLevelType w:val="multilevel"/>
    <w:tmpl w:val="DFD0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6418C"/>
    <w:multiLevelType w:val="multilevel"/>
    <w:tmpl w:val="D49AB3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ED64F7"/>
    <w:multiLevelType w:val="hybridMultilevel"/>
    <w:tmpl w:val="2EE435E8"/>
    <w:lvl w:ilvl="0" w:tplc="0BD07328">
      <w:start w:val="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4C26252E"/>
    <w:multiLevelType w:val="multilevel"/>
    <w:tmpl w:val="262E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B6C3A"/>
    <w:multiLevelType w:val="multilevel"/>
    <w:tmpl w:val="8B76C5FC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5C1939"/>
    <w:multiLevelType w:val="hybridMultilevel"/>
    <w:tmpl w:val="75D00738"/>
    <w:lvl w:ilvl="0" w:tplc="92CE90CC">
      <w:start w:val="4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1AB5DFF"/>
    <w:multiLevelType w:val="multilevel"/>
    <w:tmpl w:val="A7D296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B90E48"/>
    <w:multiLevelType w:val="hybridMultilevel"/>
    <w:tmpl w:val="4A062228"/>
    <w:lvl w:ilvl="0" w:tplc="578870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579D6E85"/>
    <w:multiLevelType w:val="multilevel"/>
    <w:tmpl w:val="471C9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C519C"/>
    <w:multiLevelType w:val="multilevel"/>
    <w:tmpl w:val="4DBA28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44369D"/>
    <w:multiLevelType w:val="multilevel"/>
    <w:tmpl w:val="DD10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C7CD8"/>
    <w:multiLevelType w:val="multilevel"/>
    <w:tmpl w:val="8DA457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CC5129"/>
    <w:multiLevelType w:val="multilevel"/>
    <w:tmpl w:val="AC8AAF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F657D7"/>
    <w:multiLevelType w:val="multilevel"/>
    <w:tmpl w:val="3776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B52872"/>
    <w:multiLevelType w:val="hybridMultilevel"/>
    <w:tmpl w:val="8F868FB6"/>
    <w:lvl w:ilvl="0" w:tplc="6DA269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69C45FDB"/>
    <w:multiLevelType w:val="multilevel"/>
    <w:tmpl w:val="51B4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343B45"/>
    <w:multiLevelType w:val="multilevel"/>
    <w:tmpl w:val="119C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B26698"/>
    <w:multiLevelType w:val="hybridMultilevel"/>
    <w:tmpl w:val="564C1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019DF"/>
    <w:multiLevelType w:val="hybridMultilevel"/>
    <w:tmpl w:val="8D94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C2996"/>
    <w:multiLevelType w:val="hybridMultilevel"/>
    <w:tmpl w:val="1A76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7B546A"/>
    <w:multiLevelType w:val="multilevel"/>
    <w:tmpl w:val="7658B3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130BCE"/>
    <w:multiLevelType w:val="multilevel"/>
    <w:tmpl w:val="39CA6C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9A1E83"/>
    <w:multiLevelType w:val="multilevel"/>
    <w:tmpl w:val="C88A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eastAsia="Verdana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0"/>
  </w:num>
  <w:num w:numId="3">
    <w:abstractNumId w:val="20"/>
  </w:num>
  <w:num w:numId="4">
    <w:abstractNumId w:val="25"/>
  </w:num>
  <w:num w:numId="5">
    <w:abstractNumId w:val="28"/>
  </w:num>
  <w:num w:numId="6">
    <w:abstractNumId w:val="10"/>
  </w:num>
  <w:num w:numId="7">
    <w:abstractNumId w:val="12"/>
  </w:num>
  <w:num w:numId="8">
    <w:abstractNumId w:val="22"/>
  </w:num>
  <w:num w:numId="9">
    <w:abstractNumId w:val="34"/>
  </w:num>
  <w:num w:numId="10">
    <w:abstractNumId w:val="7"/>
  </w:num>
  <w:num w:numId="11">
    <w:abstractNumId w:val="15"/>
  </w:num>
  <w:num w:numId="12">
    <w:abstractNumId w:val="3"/>
  </w:num>
  <w:num w:numId="13">
    <w:abstractNumId w:val="1"/>
  </w:num>
  <w:num w:numId="14">
    <w:abstractNumId w:val="32"/>
  </w:num>
  <w:num w:numId="15">
    <w:abstractNumId w:val="6"/>
  </w:num>
  <w:num w:numId="16">
    <w:abstractNumId w:val="11"/>
  </w:num>
  <w:num w:numId="17">
    <w:abstractNumId w:val="33"/>
  </w:num>
  <w:num w:numId="18">
    <w:abstractNumId w:val="29"/>
  </w:num>
  <w:num w:numId="19">
    <w:abstractNumId w:val="31"/>
  </w:num>
  <w:num w:numId="20">
    <w:abstractNumId w:val="8"/>
  </w:num>
  <w:num w:numId="21">
    <w:abstractNumId w:val="27"/>
  </w:num>
  <w:num w:numId="22">
    <w:abstractNumId w:val="26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1"/>
  </w:num>
  <w:num w:numId="28">
    <w:abstractNumId w:val="16"/>
  </w:num>
  <w:num w:numId="29">
    <w:abstractNumId w:val="14"/>
  </w:num>
  <w:num w:numId="30">
    <w:abstractNumId w:val="5"/>
  </w:num>
  <w:num w:numId="31">
    <w:abstractNumId w:val="23"/>
  </w:num>
  <w:num w:numId="32">
    <w:abstractNumId w:val="13"/>
  </w:num>
  <w:num w:numId="33">
    <w:abstractNumId w:val="4"/>
  </w:num>
  <w:num w:numId="34">
    <w:abstractNumId w:val="18"/>
  </w:num>
  <w:num w:numId="35">
    <w:abstractNumId w:val="2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F8"/>
    <w:rsid w:val="00014F8D"/>
    <w:rsid w:val="00021F17"/>
    <w:rsid w:val="00031AEF"/>
    <w:rsid w:val="00035DB1"/>
    <w:rsid w:val="00052E75"/>
    <w:rsid w:val="0006251A"/>
    <w:rsid w:val="00087DCA"/>
    <w:rsid w:val="000A05BE"/>
    <w:rsid w:val="000D06FF"/>
    <w:rsid w:val="001172B3"/>
    <w:rsid w:val="001338A6"/>
    <w:rsid w:val="0014192F"/>
    <w:rsid w:val="00150651"/>
    <w:rsid w:val="001536F1"/>
    <w:rsid w:val="00156FD8"/>
    <w:rsid w:val="00164C1C"/>
    <w:rsid w:val="00167519"/>
    <w:rsid w:val="001A1D07"/>
    <w:rsid w:val="001A3262"/>
    <w:rsid w:val="001D7784"/>
    <w:rsid w:val="001E1715"/>
    <w:rsid w:val="001E50B0"/>
    <w:rsid w:val="001F05E1"/>
    <w:rsid w:val="001F4984"/>
    <w:rsid w:val="001F50A6"/>
    <w:rsid w:val="00201078"/>
    <w:rsid w:val="00222D81"/>
    <w:rsid w:val="002244E9"/>
    <w:rsid w:val="0023061B"/>
    <w:rsid w:val="00235424"/>
    <w:rsid w:val="00237071"/>
    <w:rsid w:val="00237D79"/>
    <w:rsid w:val="002463A2"/>
    <w:rsid w:val="002539F6"/>
    <w:rsid w:val="0029173A"/>
    <w:rsid w:val="002975F1"/>
    <w:rsid w:val="002A2124"/>
    <w:rsid w:val="002B1BFB"/>
    <w:rsid w:val="002B2674"/>
    <w:rsid w:val="002B764E"/>
    <w:rsid w:val="002C5BFB"/>
    <w:rsid w:val="002C66FD"/>
    <w:rsid w:val="002D211B"/>
    <w:rsid w:val="002E5E12"/>
    <w:rsid w:val="002F3F7B"/>
    <w:rsid w:val="00303AB4"/>
    <w:rsid w:val="00303D84"/>
    <w:rsid w:val="00312A44"/>
    <w:rsid w:val="00327133"/>
    <w:rsid w:val="00331CC6"/>
    <w:rsid w:val="00334E94"/>
    <w:rsid w:val="00344BE1"/>
    <w:rsid w:val="00370776"/>
    <w:rsid w:val="0037694E"/>
    <w:rsid w:val="00393C5C"/>
    <w:rsid w:val="003B1B79"/>
    <w:rsid w:val="003B6B90"/>
    <w:rsid w:val="003D37E0"/>
    <w:rsid w:val="003F32E6"/>
    <w:rsid w:val="00402E81"/>
    <w:rsid w:val="004057A0"/>
    <w:rsid w:val="00406490"/>
    <w:rsid w:val="0040714F"/>
    <w:rsid w:val="00433C1E"/>
    <w:rsid w:val="0043428D"/>
    <w:rsid w:val="00434934"/>
    <w:rsid w:val="004535F6"/>
    <w:rsid w:val="00470A1A"/>
    <w:rsid w:val="00470E1E"/>
    <w:rsid w:val="004774B6"/>
    <w:rsid w:val="004B77F9"/>
    <w:rsid w:val="004C708F"/>
    <w:rsid w:val="004D2916"/>
    <w:rsid w:val="004D4E3E"/>
    <w:rsid w:val="004E4DBA"/>
    <w:rsid w:val="005240AF"/>
    <w:rsid w:val="005241B8"/>
    <w:rsid w:val="00547671"/>
    <w:rsid w:val="0056042B"/>
    <w:rsid w:val="005674A4"/>
    <w:rsid w:val="00582289"/>
    <w:rsid w:val="005827F7"/>
    <w:rsid w:val="00583367"/>
    <w:rsid w:val="00591672"/>
    <w:rsid w:val="005A7911"/>
    <w:rsid w:val="005A7D4C"/>
    <w:rsid w:val="005B427A"/>
    <w:rsid w:val="005C0578"/>
    <w:rsid w:val="005C6176"/>
    <w:rsid w:val="005C67D4"/>
    <w:rsid w:val="005F5E84"/>
    <w:rsid w:val="005F6586"/>
    <w:rsid w:val="006064C6"/>
    <w:rsid w:val="00611225"/>
    <w:rsid w:val="00622064"/>
    <w:rsid w:val="00623AC9"/>
    <w:rsid w:val="00635E72"/>
    <w:rsid w:val="00661E9A"/>
    <w:rsid w:val="00664566"/>
    <w:rsid w:val="00671368"/>
    <w:rsid w:val="00671591"/>
    <w:rsid w:val="006A3812"/>
    <w:rsid w:val="006A4F7E"/>
    <w:rsid w:val="006C126E"/>
    <w:rsid w:val="006D420C"/>
    <w:rsid w:val="006E2243"/>
    <w:rsid w:val="007412E1"/>
    <w:rsid w:val="00790B2A"/>
    <w:rsid w:val="007A4A6D"/>
    <w:rsid w:val="007A7DEA"/>
    <w:rsid w:val="007B7739"/>
    <w:rsid w:val="007D0DB6"/>
    <w:rsid w:val="007D150E"/>
    <w:rsid w:val="00825330"/>
    <w:rsid w:val="008315C4"/>
    <w:rsid w:val="008323B5"/>
    <w:rsid w:val="00834E97"/>
    <w:rsid w:val="00851534"/>
    <w:rsid w:val="00876407"/>
    <w:rsid w:val="008810FB"/>
    <w:rsid w:val="008B6577"/>
    <w:rsid w:val="008C10F5"/>
    <w:rsid w:val="008D2E55"/>
    <w:rsid w:val="008E1DF4"/>
    <w:rsid w:val="008F5D2F"/>
    <w:rsid w:val="008F673D"/>
    <w:rsid w:val="009059F6"/>
    <w:rsid w:val="00906551"/>
    <w:rsid w:val="00913D34"/>
    <w:rsid w:val="0092672D"/>
    <w:rsid w:val="00953A10"/>
    <w:rsid w:val="009543AA"/>
    <w:rsid w:val="009558DD"/>
    <w:rsid w:val="0097062F"/>
    <w:rsid w:val="009750E4"/>
    <w:rsid w:val="00984ADE"/>
    <w:rsid w:val="009B3B1F"/>
    <w:rsid w:val="009B4DB7"/>
    <w:rsid w:val="009B74CE"/>
    <w:rsid w:val="009C2B32"/>
    <w:rsid w:val="009C68BB"/>
    <w:rsid w:val="009D34BC"/>
    <w:rsid w:val="009E3232"/>
    <w:rsid w:val="00A021FC"/>
    <w:rsid w:val="00A0690C"/>
    <w:rsid w:val="00A07154"/>
    <w:rsid w:val="00A14BF8"/>
    <w:rsid w:val="00A21934"/>
    <w:rsid w:val="00A26C8B"/>
    <w:rsid w:val="00A33540"/>
    <w:rsid w:val="00A677F1"/>
    <w:rsid w:val="00A84DFA"/>
    <w:rsid w:val="00AB26C7"/>
    <w:rsid w:val="00AB4E1C"/>
    <w:rsid w:val="00AC649A"/>
    <w:rsid w:val="00AE5298"/>
    <w:rsid w:val="00AE7EF8"/>
    <w:rsid w:val="00AF6F0C"/>
    <w:rsid w:val="00B34440"/>
    <w:rsid w:val="00B45EFC"/>
    <w:rsid w:val="00B52399"/>
    <w:rsid w:val="00B55BE5"/>
    <w:rsid w:val="00B87F9F"/>
    <w:rsid w:val="00B979B9"/>
    <w:rsid w:val="00BA070F"/>
    <w:rsid w:val="00BA4980"/>
    <w:rsid w:val="00BA5823"/>
    <w:rsid w:val="00BB400D"/>
    <w:rsid w:val="00BB4240"/>
    <w:rsid w:val="00BB6DFC"/>
    <w:rsid w:val="00BC4CBE"/>
    <w:rsid w:val="00BC7899"/>
    <w:rsid w:val="00BD5137"/>
    <w:rsid w:val="00BE2322"/>
    <w:rsid w:val="00BE3717"/>
    <w:rsid w:val="00BE744C"/>
    <w:rsid w:val="00BF2C45"/>
    <w:rsid w:val="00BF32BF"/>
    <w:rsid w:val="00BF3F7C"/>
    <w:rsid w:val="00C0042E"/>
    <w:rsid w:val="00C0232D"/>
    <w:rsid w:val="00C46152"/>
    <w:rsid w:val="00C726CA"/>
    <w:rsid w:val="00C80225"/>
    <w:rsid w:val="00CA1235"/>
    <w:rsid w:val="00CD1A74"/>
    <w:rsid w:val="00CE482C"/>
    <w:rsid w:val="00CE6F68"/>
    <w:rsid w:val="00D04991"/>
    <w:rsid w:val="00D3437B"/>
    <w:rsid w:val="00D51B4C"/>
    <w:rsid w:val="00D57AB5"/>
    <w:rsid w:val="00D64699"/>
    <w:rsid w:val="00D64F99"/>
    <w:rsid w:val="00D828A7"/>
    <w:rsid w:val="00D86188"/>
    <w:rsid w:val="00DC4519"/>
    <w:rsid w:val="00DD0F68"/>
    <w:rsid w:val="00DF1569"/>
    <w:rsid w:val="00E05E6D"/>
    <w:rsid w:val="00E1144E"/>
    <w:rsid w:val="00E1717C"/>
    <w:rsid w:val="00E24096"/>
    <w:rsid w:val="00E267F1"/>
    <w:rsid w:val="00E47E8E"/>
    <w:rsid w:val="00EA78E6"/>
    <w:rsid w:val="00EB1403"/>
    <w:rsid w:val="00ED303E"/>
    <w:rsid w:val="00EF50AD"/>
    <w:rsid w:val="00EF6B44"/>
    <w:rsid w:val="00F02158"/>
    <w:rsid w:val="00F02317"/>
    <w:rsid w:val="00F54FD3"/>
    <w:rsid w:val="00F64D8B"/>
    <w:rsid w:val="00F93B0E"/>
    <w:rsid w:val="00FC6EA3"/>
    <w:rsid w:val="00FD0321"/>
    <w:rsid w:val="00FD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B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5E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F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C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C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C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C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F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1">
    <w:name w:val="Обычный1"/>
    <w:rsid w:val="00A14BF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F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10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0F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C10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10F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F3F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635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semiHidden/>
    <w:rsid w:val="00406490"/>
    <w:rPr>
      <w:rFonts w:ascii="Times New Roman" w:eastAsia="Times New Roman" w:hAnsi="Times New Roman" w:cs="Times New Roman"/>
      <w:color w:val="auto"/>
      <w:sz w:val="32"/>
    </w:rPr>
  </w:style>
  <w:style w:type="character" w:customStyle="1" w:styleId="ac">
    <w:name w:val="Основной текст Знак"/>
    <w:basedOn w:val="a0"/>
    <w:link w:val="ab"/>
    <w:semiHidden/>
    <w:rsid w:val="004064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lock Text"/>
    <w:basedOn w:val="a"/>
    <w:semiHidden/>
    <w:rsid w:val="00582289"/>
    <w:pPr>
      <w:widowControl w:val="0"/>
      <w:shd w:val="clear" w:color="auto" w:fill="FFFFFF"/>
      <w:autoSpaceDE w:val="0"/>
      <w:autoSpaceDN w:val="0"/>
      <w:adjustRightInd w:val="0"/>
      <w:ind w:left="-426" w:right="-2752"/>
      <w:jc w:val="both"/>
    </w:pPr>
    <w:rPr>
      <w:rFonts w:ascii="Times New Roman" w:eastAsia="Times New Roman" w:hAnsi="Times New Roman" w:cs="Times New Roman"/>
      <w:noProof/>
      <w:w w:val="8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2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2C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2C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page number"/>
    <w:basedOn w:val="a0"/>
    <w:semiHidden/>
    <w:rsid w:val="00BF2C45"/>
  </w:style>
  <w:style w:type="character" w:customStyle="1" w:styleId="apple-converted-space">
    <w:name w:val="apple-converted-space"/>
    <w:basedOn w:val="a0"/>
    <w:rsid w:val="005C0578"/>
  </w:style>
  <w:style w:type="paragraph" w:customStyle="1" w:styleId="txt">
    <w:name w:val="txt"/>
    <w:basedOn w:val="a"/>
    <w:rsid w:val="005C05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Title"/>
    <w:basedOn w:val="a"/>
    <w:link w:val="af0"/>
    <w:qFormat/>
    <w:rsid w:val="00BE744C"/>
    <w:pPr>
      <w:jc w:val="center"/>
    </w:pPr>
    <w:rPr>
      <w:rFonts w:ascii="Arial" w:eastAsia="Times New Roman" w:hAnsi="Arial" w:cs="Arial"/>
      <w:b/>
      <w:color w:val="auto"/>
      <w:sz w:val="18"/>
      <w:szCs w:val="14"/>
    </w:rPr>
  </w:style>
  <w:style w:type="character" w:customStyle="1" w:styleId="af0">
    <w:name w:val="Название Знак"/>
    <w:basedOn w:val="a0"/>
    <w:link w:val="af"/>
    <w:rsid w:val="00BE744C"/>
    <w:rPr>
      <w:rFonts w:ascii="Arial" w:eastAsia="Times New Roman" w:hAnsi="Arial" w:cs="Arial"/>
      <w:b/>
      <w:sz w:val="18"/>
      <w:szCs w:val="14"/>
      <w:lang w:eastAsia="ru-RU"/>
    </w:rPr>
  </w:style>
  <w:style w:type="paragraph" w:styleId="af1">
    <w:name w:val="Subtitle"/>
    <w:basedOn w:val="a"/>
    <w:link w:val="af2"/>
    <w:qFormat/>
    <w:rsid w:val="00BE744C"/>
    <w:pPr>
      <w:jc w:val="center"/>
    </w:pPr>
    <w:rPr>
      <w:rFonts w:ascii="Arial" w:eastAsia="Times New Roman" w:hAnsi="Arial" w:cs="Arial"/>
      <w:b/>
      <w:color w:val="auto"/>
      <w:spacing w:val="20"/>
      <w:sz w:val="14"/>
      <w:szCs w:val="18"/>
    </w:rPr>
  </w:style>
  <w:style w:type="character" w:customStyle="1" w:styleId="af2">
    <w:name w:val="Подзаголовок Знак"/>
    <w:basedOn w:val="a0"/>
    <w:link w:val="af1"/>
    <w:rsid w:val="00BE744C"/>
    <w:rPr>
      <w:rFonts w:ascii="Arial" w:eastAsia="Times New Roman" w:hAnsi="Arial" w:cs="Arial"/>
      <w:b/>
      <w:spacing w:val="20"/>
      <w:sz w:val="14"/>
      <w:szCs w:val="18"/>
      <w:lang w:eastAsia="ru-RU"/>
    </w:rPr>
  </w:style>
  <w:style w:type="table" w:styleId="af3">
    <w:name w:val="Table Grid"/>
    <w:basedOn w:val="a1"/>
    <w:rsid w:val="00BE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2975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4">
    <w:name w:val="c24"/>
    <w:basedOn w:val="a0"/>
    <w:rsid w:val="002975F1"/>
  </w:style>
  <w:style w:type="character" w:customStyle="1" w:styleId="c17">
    <w:name w:val="c17"/>
    <w:basedOn w:val="a0"/>
    <w:rsid w:val="002975F1"/>
  </w:style>
  <w:style w:type="character" w:styleId="af4">
    <w:name w:val="Hyperlink"/>
    <w:basedOn w:val="a0"/>
    <w:uiPriority w:val="99"/>
    <w:semiHidden/>
    <w:unhideWhenUsed/>
    <w:rsid w:val="0097062F"/>
    <w:rPr>
      <w:color w:val="0000FF"/>
      <w:u w:val="single"/>
    </w:rPr>
  </w:style>
  <w:style w:type="character" w:customStyle="1" w:styleId="21">
    <w:name w:val="Основной текст (2)"/>
    <w:basedOn w:val="a0"/>
    <w:rsid w:val="00954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954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954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954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5">
    <w:name w:val="Strong"/>
    <w:basedOn w:val="a0"/>
    <w:uiPriority w:val="22"/>
    <w:qFormat/>
    <w:rsid w:val="00E47E8E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393C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3C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93C5C"/>
    <w:pPr>
      <w:widowControl w:val="0"/>
      <w:ind w:right="-1" w:firstLine="851"/>
    </w:pPr>
    <w:rPr>
      <w:rFonts w:ascii="Times New Roman" w:eastAsia="Times New Roman" w:hAnsi="Times New Roman" w:cs="Times New Roman"/>
      <w:color w:val="auto"/>
      <w:sz w:val="26"/>
      <w:szCs w:val="20"/>
      <w:lang w:eastAsia="ar-SA"/>
    </w:rPr>
  </w:style>
  <w:style w:type="paragraph" w:styleId="af6">
    <w:name w:val="No Spacing"/>
    <w:uiPriority w:val="1"/>
    <w:qFormat/>
    <w:rsid w:val="000D06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mbook.ru/index.php?page=shop.product_details&amp;flypage=shop.flypage&amp;product_id=3841&amp;category_id=24&amp;manufacturer_id=0&amp;option=com_virtuemart&amp;Itemid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Samsung</cp:lastModifiedBy>
  <cp:revision>41</cp:revision>
  <cp:lastPrinted>2015-10-27T18:58:00Z</cp:lastPrinted>
  <dcterms:created xsi:type="dcterms:W3CDTF">2012-02-23T16:28:00Z</dcterms:created>
  <dcterms:modified xsi:type="dcterms:W3CDTF">2020-04-18T21:26:00Z</dcterms:modified>
</cp:coreProperties>
</file>