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Default="00D85D9C">
      <w:pPr>
        <w:pStyle w:val="4"/>
        <w:shd w:val="clear" w:color="auto" w:fill="auto"/>
        <w:spacing w:before="519" w:line="230" w:lineRule="exact"/>
        <w:ind w:left="2300" w:firstLine="0"/>
      </w:pPr>
      <w:r>
        <w:t xml:space="preserve"> Организация анализа бухгалтерской отчетности</w:t>
      </w:r>
    </w:p>
    <w:p w:rsidR="008A4FA8" w:rsidRDefault="00D85D9C">
      <w:pPr>
        <w:pStyle w:val="4"/>
        <w:shd w:val="clear" w:color="auto" w:fill="auto"/>
        <w:spacing w:after="199" w:line="230" w:lineRule="exact"/>
        <w:ind w:left="5100" w:firstLine="0"/>
      </w:pPr>
      <w:r>
        <w:t>План:</w:t>
      </w:r>
    </w:p>
    <w:p w:rsidR="008A4FA8" w:rsidRDefault="00D85D9C">
      <w:pPr>
        <w:pStyle w:val="4"/>
        <w:numPr>
          <w:ilvl w:val="0"/>
          <w:numId w:val="5"/>
        </w:numPr>
        <w:shd w:val="clear" w:color="auto" w:fill="auto"/>
        <w:tabs>
          <w:tab w:val="left" w:pos="821"/>
        </w:tabs>
        <w:spacing w:line="278" w:lineRule="exact"/>
        <w:ind w:left="720" w:right="40" w:hanging="240"/>
      </w:pPr>
      <w:r>
        <w:t>Система экономической информации. Виды источников информации. Принципы и порядок формирования экономической информации в аналитических целях.</w:t>
      </w:r>
    </w:p>
    <w:p w:rsidR="008A4FA8" w:rsidRDefault="00D85D9C">
      <w:pPr>
        <w:pStyle w:val="4"/>
        <w:numPr>
          <w:ilvl w:val="0"/>
          <w:numId w:val="5"/>
        </w:numPr>
        <w:shd w:val="clear" w:color="auto" w:fill="auto"/>
        <w:tabs>
          <w:tab w:val="left" w:pos="835"/>
        </w:tabs>
        <w:spacing w:line="278" w:lineRule="exact"/>
        <w:ind w:left="720" w:hanging="240"/>
      </w:pPr>
      <w:r>
        <w:t>Бухгалтерская отчетность как информационная база экономического анализа.</w:t>
      </w:r>
    </w:p>
    <w:p w:rsidR="008A4FA8" w:rsidRDefault="00D85D9C">
      <w:pPr>
        <w:pStyle w:val="4"/>
        <w:numPr>
          <w:ilvl w:val="0"/>
          <w:numId w:val="5"/>
        </w:numPr>
        <w:shd w:val="clear" w:color="auto" w:fill="auto"/>
        <w:tabs>
          <w:tab w:val="left" w:pos="840"/>
        </w:tabs>
        <w:spacing w:after="244" w:line="278" w:lineRule="exact"/>
        <w:ind w:left="720" w:right="40" w:hanging="240"/>
      </w:pPr>
      <w:r>
        <w:t>Организация и планирование аналитической работы. Документальное оформление резуль</w:t>
      </w:r>
      <w:r>
        <w:softHyphen/>
        <w:t>татов анализа.</w:t>
      </w:r>
    </w:p>
    <w:p w:rsidR="008A4FA8" w:rsidRDefault="00D85D9C">
      <w:pPr>
        <w:pStyle w:val="4"/>
        <w:numPr>
          <w:ilvl w:val="0"/>
          <w:numId w:val="6"/>
        </w:numPr>
        <w:shd w:val="clear" w:color="auto" w:fill="auto"/>
        <w:tabs>
          <w:tab w:val="left" w:pos="629"/>
        </w:tabs>
        <w:ind w:left="720" w:hanging="240"/>
      </w:pPr>
      <w:r>
        <w:t>ВОПРОС.</w:t>
      </w:r>
    </w:p>
    <w:p w:rsidR="008A4FA8" w:rsidRDefault="00D85D9C">
      <w:pPr>
        <w:pStyle w:val="4"/>
        <w:shd w:val="clear" w:color="auto" w:fill="auto"/>
        <w:ind w:left="720" w:hanging="240"/>
      </w:pPr>
      <w:r>
        <w:t xml:space="preserve">Информация (лат. </w:t>
      </w:r>
      <w:r>
        <w:rPr>
          <w:lang w:val="en-US"/>
        </w:rPr>
        <w:t>-</w:t>
      </w:r>
      <w:proofErr w:type="spellStart"/>
      <w:r>
        <w:rPr>
          <w:lang w:val="en-US"/>
        </w:rPr>
        <w:t>informatio</w:t>
      </w:r>
      <w:proofErr w:type="spellEnd"/>
      <w:r>
        <w:rPr>
          <w:lang w:val="en-US"/>
        </w:rPr>
        <w:t xml:space="preserve">) </w:t>
      </w:r>
      <w:r>
        <w:t>- разъяснение, осведомление, изложение.</w:t>
      </w:r>
    </w:p>
    <w:p w:rsidR="008A4FA8" w:rsidRDefault="00D85D9C">
      <w:pPr>
        <w:pStyle w:val="4"/>
        <w:shd w:val="clear" w:color="auto" w:fill="auto"/>
        <w:ind w:left="40" w:right="40" w:firstLine="0"/>
        <w:jc w:val="both"/>
      </w:pPr>
      <w:r>
        <w:t>Имеется двоякая связь между предметом экономического анализа и информацией: с одной стороны, анализ выступает потребителем информации, с другой - её источником. При этом рас</w:t>
      </w:r>
      <w:r>
        <w:softHyphen/>
        <w:t>ширение информационного обеспечения позволяют углубить выводы аналитической работы. Именно этим определяется огромная роль информации в анализе.</w:t>
      </w:r>
    </w:p>
    <w:p w:rsidR="008A4FA8" w:rsidRDefault="00D85D9C">
      <w:pPr>
        <w:pStyle w:val="4"/>
        <w:shd w:val="clear" w:color="auto" w:fill="auto"/>
        <w:ind w:left="120" w:right="40" w:firstLine="580"/>
        <w:jc w:val="both"/>
      </w:pPr>
      <w:r>
        <w:t>Объективность аналитических выводов в решающей мере зависит от качества информацион</w:t>
      </w:r>
      <w:r>
        <w:softHyphen/>
        <w:t>ного обеспечения.</w:t>
      </w:r>
    </w:p>
    <w:p w:rsidR="008A4FA8" w:rsidRDefault="00D85D9C">
      <w:pPr>
        <w:pStyle w:val="4"/>
        <w:shd w:val="clear" w:color="auto" w:fill="auto"/>
        <w:ind w:left="120" w:right="40" w:firstLine="580"/>
        <w:jc w:val="both"/>
      </w:pPr>
      <w:r>
        <w:t xml:space="preserve">Система экономической информации - совокупность сведений о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экономических субъектов.</w:t>
      </w:r>
    </w:p>
    <w:p w:rsidR="008A4FA8" w:rsidRDefault="00D85D9C">
      <w:pPr>
        <w:pStyle w:val="4"/>
        <w:shd w:val="clear" w:color="auto" w:fill="auto"/>
        <w:ind w:left="120" w:right="40" w:firstLine="580"/>
        <w:jc w:val="both"/>
      </w:pPr>
      <w:r>
        <w:t>Система экономической информации современного предприятия крайне неоднородна и сложна. К тому же отчетливо проявляется тенденция к ее дальнейшему усложнению. При этом наряду с систематическим ростом объема информации ощущается нехватка ее для принятия управленческих решений.</w:t>
      </w:r>
    </w:p>
    <w:p w:rsidR="008A4FA8" w:rsidRDefault="00D85D9C">
      <w:pPr>
        <w:pStyle w:val="4"/>
        <w:shd w:val="clear" w:color="auto" w:fill="auto"/>
        <w:ind w:left="120" w:right="40" w:firstLine="580"/>
        <w:jc w:val="both"/>
      </w:pPr>
      <w:r>
        <w:t>Для проведения разных видов экономического анализа используется разный набор источни</w:t>
      </w:r>
      <w:r>
        <w:softHyphen/>
        <w:t>ков информации и различное их соотношение. Но именно комплексное использование источников информации и их правильное сочетание способствуют достижению целей анализа.</w:t>
      </w:r>
    </w:p>
    <w:p w:rsidR="008A4FA8" w:rsidRDefault="00D85D9C">
      <w:pPr>
        <w:pStyle w:val="4"/>
        <w:shd w:val="clear" w:color="auto" w:fill="auto"/>
        <w:ind w:left="120" w:firstLine="580"/>
        <w:jc w:val="both"/>
      </w:pPr>
      <w:r>
        <w:t>Таблица 1 - Виды источников экономической информации.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1426"/>
        <w:gridCol w:w="2971"/>
        <w:gridCol w:w="5405"/>
      </w:tblGrid>
      <w:tr w:rsidR="008A4FA8">
        <w:trPr>
          <w:trHeight w:hRule="exact" w:val="29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Группа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Состав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Плановые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Данные планов, смет, про</w:t>
            </w:r>
            <w:r>
              <w:rPr>
                <w:rStyle w:val="11"/>
              </w:rPr>
              <w:softHyphen/>
              <w:t>ектов и др.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Документы, отражающие целевые показатели де</w:t>
            </w:r>
            <w:r>
              <w:rPr>
                <w:rStyle w:val="11"/>
              </w:rPr>
              <w:softHyphen/>
              <w:t>ятельности предприятия на отчетный период.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Учетные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Данные бухгалтерского, управленческого, налого</w:t>
            </w:r>
            <w:r>
              <w:rPr>
                <w:rStyle w:val="11"/>
              </w:rPr>
              <w:softHyphen/>
              <w:t>вого и статистического учета и отчетности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Документы регламентированного характера, объ</w:t>
            </w:r>
            <w:r>
              <w:rPr>
                <w:rStyle w:val="11"/>
              </w:rPr>
              <w:softHyphen/>
              <w:t>ективно отражающие результаты хозяйственной деятельности предприятия за отчетный период.</w:t>
            </w:r>
          </w:p>
        </w:tc>
      </w:tr>
      <w:tr w:rsidR="008A4FA8">
        <w:trPr>
          <w:trHeight w:hRule="exact" w:val="112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proofErr w:type="spellStart"/>
            <w:r>
              <w:rPr>
                <w:rStyle w:val="11"/>
              </w:rPr>
              <w:t>Внеучет</w:t>
            </w:r>
            <w:proofErr w:type="spellEnd"/>
            <w:r>
              <w:rPr>
                <w:rStyle w:val="11"/>
              </w:rPr>
              <w:t>-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ные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Нормативно-правовые ак</w:t>
            </w:r>
            <w:r>
              <w:rPr>
                <w:rStyle w:val="11"/>
              </w:rPr>
              <w:softHyphen/>
              <w:t>ты, хозяйственные дого</w:t>
            </w:r>
            <w:r>
              <w:rPr>
                <w:rStyle w:val="11"/>
              </w:rPr>
              <w:softHyphen/>
              <w:t>воры, научно-техническая информация и др.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 xml:space="preserve">Документы, регламентирующие </w:t>
            </w:r>
            <w:proofErr w:type="spellStart"/>
            <w:r>
              <w:rPr>
                <w:rStyle w:val="11"/>
              </w:rPr>
              <w:t>финансово</w:t>
            </w:r>
            <w:r>
              <w:rPr>
                <w:rStyle w:val="11"/>
              </w:rPr>
              <w:softHyphen/>
              <w:t>хозяйственную</w:t>
            </w:r>
            <w:proofErr w:type="spellEnd"/>
            <w:r>
              <w:rPr>
                <w:rStyle w:val="11"/>
              </w:rPr>
              <w:t xml:space="preserve"> деятельность предприятия, а так</w:t>
            </w:r>
            <w:r>
              <w:rPr>
                <w:rStyle w:val="11"/>
              </w:rPr>
              <w:softHyphen/>
              <w:t>же данные, характеризующие изменение внешней среды функционирования предприятия.</w:t>
            </w:r>
          </w:p>
        </w:tc>
      </w:tr>
    </w:tbl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74" w:lineRule="exact"/>
        <w:jc w:val="both"/>
      </w:pPr>
      <w:r>
        <w:t>Все виды источников взаимосвязаны между собой и дополняют друг друга. При отсутствии отдельной группы информационных источников качество и глубина проводимого анализа снижа</w:t>
      </w:r>
      <w:r>
        <w:softHyphen/>
        <w:t xml:space="preserve">ется, поскольку нет возможности выполнить некоторые задачи. Так наличие плановых и учетных данных позволяет проанализировать динамику показателей, а </w:t>
      </w:r>
      <w:proofErr w:type="spellStart"/>
      <w:r>
        <w:t>внеучетные</w:t>
      </w:r>
      <w:proofErr w:type="spellEnd"/>
      <w:r>
        <w:t xml:space="preserve"> сведения помогают определить причины этой динамики.</w:t>
      </w:r>
    </w:p>
    <w:p w:rsidR="008A4FA8" w:rsidRDefault="008A4FA8">
      <w:pPr>
        <w:spacing w:line="60" w:lineRule="exact"/>
        <w:rPr>
          <w:sz w:val="2"/>
          <w:szCs w:val="2"/>
        </w:rPr>
      </w:pPr>
    </w:p>
    <w:p w:rsidR="008A4FA8" w:rsidRDefault="00EB3A88">
      <w:pPr>
        <w:framePr w:h="3917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5.95pt;height:196.35pt">
            <v:imagedata r:id="rId7" r:href="rId8"/>
          </v:shape>
        </w:pict>
      </w:r>
    </w:p>
    <w:p w:rsidR="008A4FA8" w:rsidRDefault="00D85D9C">
      <w:pPr>
        <w:pStyle w:val="ae"/>
        <w:framePr w:h="3917" w:wrap="notBeside" w:vAnchor="text" w:hAnchor="text" w:xAlign="center" w:y="1"/>
        <w:shd w:val="clear" w:color="auto" w:fill="auto"/>
        <w:spacing w:line="230" w:lineRule="exact"/>
      </w:pPr>
      <w:r>
        <w:t>Рис. 1 Классификация экономической информации.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5" w:after="4" w:line="278" w:lineRule="exact"/>
        <w:ind w:left="120" w:right="40" w:firstLine="580"/>
        <w:jc w:val="both"/>
      </w:pPr>
      <w:r>
        <w:t>Информационная система анализа должна формироваться и совершенствоваться с учетом перечисленных ниже требований, что является необходимым условием повышения действенности и эффективности анализа.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2 - Требования к экономической информации.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82"/>
        <w:gridCol w:w="7805"/>
      </w:tblGrid>
      <w:tr w:rsidR="008A4FA8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60" w:line="230" w:lineRule="exact"/>
              <w:ind w:left="180" w:firstLine="0"/>
            </w:pPr>
            <w:r>
              <w:rPr>
                <w:rStyle w:val="11"/>
              </w:rPr>
              <w:t>№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line="230" w:lineRule="exact"/>
              <w:ind w:left="180" w:firstLine="0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Наименование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Полнота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Вся система экономической информации должна соответствовать по</w:t>
            </w:r>
            <w:r>
              <w:rPr>
                <w:rStyle w:val="11"/>
              </w:rPr>
              <w:softHyphen/>
              <w:t xml:space="preserve">требностям анализа, то есть обеспечивать поступление всех </w:t>
            </w:r>
            <w:proofErr w:type="spellStart"/>
            <w:r>
              <w:rPr>
                <w:rStyle w:val="11"/>
              </w:rPr>
              <w:t>необходи</w:t>
            </w:r>
            <w:proofErr w:type="spellEnd"/>
            <w:r>
              <w:rPr>
                <w:rStyle w:val="11"/>
              </w:rPr>
              <w:t>-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82"/>
        <w:gridCol w:w="7805"/>
      </w:tblGrid>
      <w:tr w:rsidR="008A4FA8">
        <w:trPr>
          <w:trHeight w:hRule="exact" w:val="5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мых</w:t>
            </w:r>
            <w:proofErr w:type="spellEnd"/>
            <w:r>
              <w:rPr>
                <w:rStyle w:val="11"/>
              </w:rPr>
              <w:t xml:space="preserve"> данных; поэтому эту систему нужно постоянно пересматривать и совершенствовать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Понятность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Простота построения информации и доступность ее для понимания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Объективность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Соответствие данных действительности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Единство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Информация, поступающая из разных источников, должна соответство</w:t>
            </w:r>
            <w:r>
              <w:rPr>
                <w:rStyle w:val="11"/>
              </w:rPr>
              <w:softHyphen/>
              <w:t>вать; отсюда - необходимо устранять дублирование информации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Оперативность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Информация должна поступать к аналитику своевременно; нужно ис</w:t>
            </w:r>
            <w:r>
              <w:rPr>
                <w:rStyle w:val="11"/>
              </w:rPr>
              <w:softHyphen/>
              <w:t>пользовать новейшие средства связи, дистанционную передачу данных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Сопоставимость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1"/>
              </w:rPr>
              <w:t>Возможность сравнительной оценки данных за счет соответствия перио</w:t>
            </w:r>
            <w:r>
              <w:rPr>
                <w:rStyle w:val="11"/>
              </w:rPr>
              <w:softHyphen/>
              <w:t>дов, единиц измерения и др.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180" w:right="20" w:firstLine="580"/>
        <w:jc w:val="both"/>
      </w:pPr>
      <w:r>
        <w:t xml:space="preserve">Соблюдение требований к информации возможно только при соответствующей подготовке данных к анализу. </w:t>
      </w:r>
      <w:r>
        <w:rPr>
          <w:rStyle w:val="24"/>
        </w:rPr>
        <w:t>Процесс подготовки информации к анализу включает в себя</w:t>
      </w:r>
      <w:r>
        <w:t>:</w:t>
      </w:r>
    </w:p>
    <w:p w:rsidR="008A4FA8" w:rsidRDefault="00D85D9C">
      <w:pPr>
        <w:pStyle w:val="4"/>
        <w:numPr>
          <w:ilvl w:val="0"/>
          <w:numId w:val="7"/>
        </w:numPr>
        <w:shd w:val="clear" w:color="auto" w:fill="auto"/>
        <w:tabs>
          <w:tab w:val="left" w:pos="531"/>
        </w:tabs>
        <w:ind w:left="780" w:hanging="580"/>
        <w:jc w:val="both"/>
      </w:pPr>
      <w:r>
        <w:t>Выявление информационных потребностей исходя из целей анализа;</w:t>
      </w:r>
    </w:p>
    <w:p w:rsidR="008A4FA8" w:rsidRDefault="00D85D9C">
      <w:pPr>
        <w:pStyle w:val="4"/>
        <w:numPr>
          <w:ilvl w:val="0"/>
          <w:numId w:val="7"/>
        </w:numPr>
        <w:shd w:val="clear" w:color="auto" w:fill="auto"/>
        <w:tabs>
          <w:tab w:val="left" w:pos="555"/>
        </w:tabs>
        <w:ind w:left="780" w:right="20" w:hanging="580"/>
        <w:jc w:val="both"/>
      </w:pPr>
      <w:r>
        <w:t>Проверку содержания и качества информации (выборочный пересчет, инвентаризация, вза</w:t>
      </w:r>
      <w:r>
        <w:softHyphen/>
        <w:t>имная увязка показателей);</w:t>
      </w:r>
    </w:p>
    <w:p w:rsidR="008A4FA8" w:rsidRDefault="00D85D9C">
      <w:pPr>
        <w:pStyle w:val="4"/>
        <w:numPr>
          <w:ilvl w:val="0"/>
          <w:numId w:val="7"/>
        </w:numPr>
        <w:shd w:val="clear" w:color="auto" w:fill="auto"/>
        <w:tabs>
          <w:tab w:val="left" w:pos="560"/>
        </w:tabs>
        <w:ind w:left="780" w:right="20" w:hanging="580"/>
        <w:jc w:val="both"/>
      </w:pPr>
      <w:r>
        <w:t>Обработку и изучение информации (разработка системы показателей, построение аналитиче</w:t>
      </w:r>
      <w:r>
        <w:softHyphen/>
        <w:t>ских таблиц, упрощение цифровых данных).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В современных условиях с целью повышения эффективности анализа внедряется всесторон</w:t>
      </w:r>
      <w:r>
        <w:softHyphen/>
        <w:t>няя обработка информации на ЭВМ. Для этого на предприятии могут формироваться базы данных, содержащие достаточные сведения и возможность дополнения этих сведений. При этом возникает необходимость обеспечения сохранности и конфиденциальности таких сведений.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Аналитическая обработка информации включает формирование системы показателей, изу</w:t>
      </w:r>
      <w:r>
        <w:softHyphen/>
        <w:t>чение которых требуется для достижения целей проводимого анализа.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 xml:space="preserve">Система показателей - упорядоченное множество показателей каждый из которых дает качественную и количественную характеристику определенной стороны деятельности хозяйств у- </w:t>
      </w:r>
      <w:proofErr w:type="spellStart"/>
      <w:r>
        <w:t>ющего</w:t>
      </w:r>
      <w:proofErr w:type="spellEnd"/>
      <w:r>
        <w:t xml:space="preserve"> субъекта.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Все показатели взаимосвязаны (это вытекает из реально существующих связей между эко</w:t>
      </w:r>
      <w:r>
        <w:softHyphen/>
        <w:t>номическими явлениями, которые они описывают), но не дублируют друг друга. При этом они об</w:t>
      </w:r>
      <w:r>
        <w:softHyphen/>
        <w:t>ладают свойствами сводимости и делимости.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Анализ предполагает систематизацию показателей, потому что совокупность показате</w:t>
      </w:r>
      <w:r>
        <w:softHyphen/>
        <w:t xml:space="preserve">лей, какой бы исчерпывающей она ни была, без учета их взаимосвязи, соподчиненности, не может дать </w:t>
      </w:r>
      <w:r>
        <w:lastRenderedPageBreak/>
        <w:t>настоящего представления об эффективности хозяйственной деятельности.</w:t>
      </w:r>
    </w:p>
    <w:p w:rsidR="008A4FA8" w:rsidRDefault="00D85D9C">
      <w:pPr>
        <w:pStyle w:val="4"/>
        <w:shd w:val="clear" w:color="auto" w:fill="auto"/>
        <w:ind w:left="180" w:firstLine="580"/>
        <w:jc w:val="both"/>
      </w:pPr>
      <w:r>
        <w:rPr>
          <w:rStyle w:val="24"/>
        </w:rPr>
        <w:t xml:space="preserve">Классификация показателей анализа </w:t>
      </w:r>
      <w:r>
        <w:rPr>
          <w:rStyle w:val="af"/>
        </w:rPr>
        <w:t>(выборочно)</w:t>
      </w:r>
      <w:r>
        <w:rPr>
          <w:rStyle w:val="a8"/>
        </w:rPr>
        <w:t>:</w:t>
      </w:r>
    </w:p>
    <w:p w:rsidR="008A4FA8" w:rsidRDefault="00D85D9C">
      <w:pPr>
        <w:pStyle w:val="4"/>
        <w:numPr>
          <w:ilvl w:val="0"/>
          <w:numId w:val="8"/>
        </w:numPr>
        <w:shd w:val="clear" w:color="auto" w:fill="auto"/>
        <w:tabs>
          <w:tab w:val="left" w:pos="531"/>
        </w:tabs>
        <w:ind w:left="780" w:right="20" w:hanging="580"/>
        <w:jc w:val="both"/>
      </w:pPr>
      <w:r>
        <w:t>По способу исчисления: абсолютные (в основном, содержатся в исходной информации для анализа) и относительные (рассчитываются уже в процессе анализа; имеют первостепенное значение для оценки эффективности).</w:t>
      </w:r>
    </w:p>
    <w:p w:rsidR="008A4FA8" w:rsidRDefault="00D85D9C">
      <w:pPr>
        <w:pStyle w:val="4"/>
        <w:numPr>
          <w:ilvl w:val="0"/>
          <w:numId w:val="8"/>
        </w:numPr>
        <w:shd w:val="clear" w:color="auto" w:fill="auto"/>
        <w:tabs>
          <w:tab w:val="left" w:pos="555"/>
        </w:tabs>
        <w:ind w:left="780" w:hanging="580"/>
        <w:jc w:val="both"/>
      </w:pPr>
      <w:r>
        <w:t>По получаемым характеристикам: количественные и качественные.</w:t>
      </w:r>
    </w:p>
    <w:p w:rsidR="008A4FA8" w:rsidRDefault="00D85D9C">
      <w:pPr>
        <w:pStyle w:val="4"/>
        <w:numPr>
          <w:ilvl w:val="0"/>
          <w:numId w:val="8"/>
        </w:numPr>
        <w:shd w:val="clear" w:color="auto" w:fill="auto"/>
        <w:tabs>
          <w:tab w:val="left" w:pos="550"/>
        </w:tabs>
        <w:spacing w:after="240"/>
        <w:ind w:left="780" w:right="20" w:hanging="580"/>
        <w:jc w:val="both"/>
      </w:pPr>
      <w:r>
        <w:t>По степени обобщения: обобщающие (характеризующие хозяйственный процесс в целом) и частные (характеризующие отдельные стороны этого процесса).</w:t>
      </w:r>
    </w:p>
    <w:p w:rsidR="008A4FA8" w:rsidRDefault="00D85D9C">
      <w:pPr>
        <w:pStyle w:val="4"/>
        <w:numPr>
          <w:ilvl w:val="0"/>
          <w:numId w:val="6"/>
        </w:numPr>
        <w:shd w:val="clear" w:color="auto" w:fill="auto"/>
        <w:tabs>
          <w:tab w:val="left" w:pos="933"/>
        </w:tabs>
        <w:ind w:left="180" w:firstLine="58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Ведущая роль в информационном обеспечении анализа принадлежит бухгалтерской (фи</w:t>
      </w:r>
      <w:r>
        <w:softHyphen/>
        <w:t>нансовой) отчетности. На ее основе проводится как внешний, так и внутренний экономический анализ. При этом для внешних пользователей бухгалтерская отчетность - единственный офици</w:t>
      </w:r>
      <w:r>
        <w:softHyphen/>
        <w:t>альный источник для анализа.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Бухгалтерская (финансовая) отчетность - информация о финансовом положении эконо</w:t>
      </w:r>
      <w:r>
        <w:softHyphen/>
        <w:t>мического субъекта на отчетную дату, финансовом результате его деятельности и движении де</w:t>
      </w:r>
      <w:r>
        <w:softHyphen/>
        <w:t>нежных средств за отчетный период, систематизированная в соответствии с установленными тре</w:t>
      </w:r>
      <w:r>
        <w:softHyphen/>
        <w:t>бованиями.</w:t>
      </w:r>
    </w:p>
    <w:p w:rsidR="008A4FA8" w:rsidRDefault="00D85D9C">
      <w:pPr>
        <w:pStyle w:val="4"/>
        <w:shd w:val="clear" w:color="auto" w:fill="auto"/>
        <w:ind w:left="180" w:right="20" w:firstLine="580"/>
        <w:jc w:val="both"/>
      </w:pPr>
      <w:r>
        <w:t>Бухгалтерская отчетность составляется предприятием в соответствии с требованиями зако</w:t>
      </w:r>
      <w:r>
        <w:softHyphen/>
        <w:t>нодательства (ФЗ №402-ФЗ «О бухгалтерском учете», ПБУ 4/99 «Бухгалтерская отчетность орга</w:t>
      </w:r>
      <w:r>
        <w:softHyphen/>
        <w:t>низации», Приказ МФРФ от 02.07.2010г. №66н «О формах бухгалтерской отчетности организа</w:t>
      </w:r>
      <w:r>
        <w:softHyphen/>
        <w:t>ций»). Годовая отчетность представляется в налоговые и статистические органы предусмотренные сроки - не позднее 3 месяцев после окончания отчетного года. Остальные пользователи получают отчетность из официальных источников (места публикации - журналы, сайты) или по запросу.</w:t>
      </w:r>
    </w:p>
    <w:p w:rsidR="008A4FA8" w:rsidRDefault="00D85D9C">
      <w:pPr>
        <w:pStyle w:val="4"/>
        <w:shd w:val="clear" w:color="auto" w:fill="auto"/>
        <w:spacing w:after="5"/>
        <w:ind w:left="120" w:right="20" w:firstLine="720"/>
        <w:jc w:val="both"/>
      </w:pPr>
      <w:r>
        <w:t>Каждая форма бухгалтерской отчетности позволяет решать определенные аналитические задачи в силу особенностей содержания.</w:t>
      </w:r>
    </w:p>
    <w:p w:rsidR="008A4FA8" w:rsidRDefault="00D85D9C">
      <w:pPr>
        <w:pStyle w:val="aa"/>
        <w:framePr w:w="10070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lastRenderedPageBreak/>
        <w:t>Таблица 3 - Характеристика бухгалтерской отчетности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982"/>
        <w:gridCol w:w="3408"/>
        <w:gridCol w:w="4128"/>
      </w:tblGrid>
      <w:tr w:rsidR="008A4FA8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</w:pPr>
            <w:r>
              <w:rPr>
                <w:rStyle w:val="11"/>
              </w:rPr>
              <w:t>№</w:t>
            </w:r>
          </w:p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before="60" w:line="230" w:lineRule="exact"/>
              <w:ind w:left="160" w:firstLine="0"/>
            </w:pPr>
            <w:proofErr w:type="spellStart"/>
            <w:r>
              <w:rPr>
                <w:rStyle w:val="11"/>
              </w:rPr>
              <w:t>п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Наименование и номер формы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Содержание формы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Аналитические возможности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Основные формы</w:t>
            </w:r>
          </w:p>
        </w:tc>
      </w:tr>
      <w:tr w:rsidR="008A4FA8">
        <w:trPr>
          <w:trHeight w:hRule="exact" w:val="13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"/>
              </w:rPr>
              <w:t>Бухгалтерский</w:t>
            </w:r>
          </w:p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>баланс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Перечень активов и обяза</w:t>
            </w:r>
            <w:r>
              <w:rPr>
                <w:rStyle w:val="11"/>
              </w:rPr>
              <w:softHyphen/>
              <w:t>тельств организации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Оценка структуры и динамики иму</w:t>
            </w:r>
            <w:r>
              <w:rPr>
                <w:rStyle w:val="11"/>
              </w:rPr>
              <w:softHyphen/>
              <w:t>щества и источников его формирова</w:t>
            </w:r>
            <w:r>
              <w:rPr>
                <w:rStyle w:val="11"/>
              </w:rPr>
              <w:softHyphen/>
              <w:t>ния; анализ ликвидности, платеже</w:t>
            </w:r>
            <w:r>
              <w:rPr>
                <w:rStyle w:val="11"/>
              </w:rPr>
              <w:softHyphen/>
              <w:t>способности и финансовой устойчи</w:t>
            </w:r>
            <w:r>
              <w:rPr>
                <w:rStyle w:val="11"/>
              </w:rPr>
              <w:softHyphen/>
              <w:t>вости.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Отчет о финан</w:t>
            </w:r>
            <w:r>
              <w:rPr>
                <w:rStyle w:val="11"/>
              </w:rPr>
              <w:softHyphen/>
              <w:t>совых результа</w:t>
            </w:r>
            <w:r>
              <w:rPr>
                <w:rStyle w:val="11"/>
              </w:rPr>
              <w:softHyphen/>
              <w:t>тах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Перечень доходов, расходов, финансовый результат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Оценка структуры, динамики и каче</w:t>
            </w:r>
            <w:r>
              <w:rPr>
                <w:rStyle w:val="11"/>
              </w:rPr>
              <w:softHyphen/>
              <w:t>ства финансовых результатов; опре</w:t>
            </w:r>
            <w:r>
              <w:rPr>
                <w:rStyle w:val="11"/>
              </w:rPr>
              <w:softHyphen/>
              <w:t>деление показателей рентабельности.</w:t>
            </w:r>
          </w:p>
        </w:tc>
      </w:tr>
      <w:tr w:rsidR="008A4FA8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11"/>
              </w:rPr>
              <w:t>Отчет о целевом использовании полученных средств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Поступление и выбытие целе</w:t>
            </w:r>
            <w:r>
              <w:rPr>
                <w:rStyle w:val="11"/>
              </w:rPr>
              <w:softHyphen/>
              <w:t>вых средств по источникам поступления и направлениям выбытия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Анализ структуры и динамики по</w:t>
            </w:r>
            <w:r>
              <w:rPr>
                <w:rStyle w:val="11"/>
              </w:rPr>
              <w:softHyphen/>
              <w:t>ступивших и использованных средств общественной организации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Приложения к основным формам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Отчет об изме</w:t>
            </w:r>
            <w:r>
              <w:rPr>
                <w:rStyle w:val="11"/>
              </w:rPr>
              <w:softHyphen/>
              <w:t>нениях капитала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Наличие на начало года и движение в течение года уставного, добавочного, ре</w:t>
            </w:r>
            <w:r>
              <w:rPr>
                <w:rStyle w:val="11"/>
              </w:rPr>
              <w:softHyphen/>
              <w:t>зервного капитала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Анализ структуры и динамики соб</w:t>
            </w:r>
            <w:r>
              <w:rPr>
                <w:rStyle w:val="11"/>
              </w:rPr>
              <w:softHyphen/>
              <w:t>ственного капитала; расчет и оценка чистых активов.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Отчет о движе</w:t>
            </w:r>
            <w:r>
              <w:rPr>
                <w:rStyle w:val="11"/>
              </w:rPr>
              <w:softHyphen/>
              <w:t>нии денежных средств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Поступление и выбытие де</w:t>
            </w:r>
            <w:r>
              <w:rPr>
                <w:rStyle w:val="11"/>
              </w:rPr>
              <w:softHyphen/>
              <w:t>нежных средств в разрезе те</w:t>
            </w:r>
            <w:r>
              <w:rPr>
                <w:rStyle w:val="11"/>
              </w:rPr>
              <w:softHyphen/>
              <w:t>кущей, инвестиционной и фи</w:t>
            </w:r>
            <w:r>
              <w:rPr>
                <w:rStyle w:val="11"/>
              </w:rPr>
              <w:softHyphen/>
              <w:t>нансовой деятельности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Анализ денежных потоков организа</w:t>
            </w:r>
            <w:r>
              <w:rPr>
                <w:rStyle w:val="11"/>
              </w:rPr>
              <w:softHyphen/>
              <w:t>ции. Оценка достаточности денеж</w:t>
            </w:r>
            <w:r>
              <w:rPr>
                <w:rStyle w:val="11"/>
              </w:rPr>
              <w:softHyphen/>
              <w:t>ных средств.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Пояснения к ба</w:t>
            </w:r>
            <w:r>
              <w:rPr>
                <w:rStyle w:val="11"/>
              </w:rPr>
              <w:softHyphen/>
              <w:t>лансу и отчету о финансовых ре</w:t>
            </w:r>
            <w:r>
              <w:rPr>
                <w:rStyle w:val="11"/>
              </w:rPr>
              <w:softHyphen/>
              <w:t>зультатах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Наличие на начало года и движение в течение года всех видов активов и обязательств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Углубленный анализ эффективности использования основных и оборот</w:t>
            </w:r>
            <w:r>
              <w:rPr>
                <w:rStyle w:val="11"/>
              </w:rPr>
              <w:softHyphen/>
              <w:t>ных фондов, структуры расходов и обязательств.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ac"/>
              </w:rPr>
              <w:t>Дополнительные документы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Пояснительная</w:t>
            </w:r>
          </w:p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записка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существенная информация об организации, ее финансовом положении, сопоставимости данных за отчетный и пред</w:t>
            </w:r>
            <w:r>
              <w:rPr>
                <w:rStyle w:val="11"/>
              </w:rPr>
              <w:softHyphen/>
              <w:t>шествующий ему годы, мето</w:t>
            </w:r>
            <w:r>
              <w:rPr>
                <w:rStyle w:val="11"/>
              </w:rPr>
              <w:softHyphen/>
              <w:t>дах оценки и существенных статьях бухгалтерской отчет</w:t>
            </w:r>
            <w:r>
              <w:rPr>
                <w:rStyle w:val="11"/>
              </w:rPr>
              <w:softHyphen/>
              <w:t>ности.</w:t>
            </w:r>
          </w:p>
        </w:tc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Расширение информации для анали</w:t>
            </w:r>
            <w:r>
              <w:rPr>
                <w:rStyle w:val="11"/>
              </w:rPr>
              <w:softHyphen/>
              <w:t>за, определение причин изменения результатов ФХД, поиск резервов повышения эффективности деятель</w:t>
            </w:r>
            <w:r>
              <w:rPr>
                <w:rStyle w:val="11"/>
              </w:rPr>
              <w:softHyphen/>
              <w:t>ности.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30" w:lineRule="exact"/>
              <w:ind w:left="24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Аудиторское за</w:t>
            </w:r>
            <w:r>
              <w:rPr>
                <w:rStyle w:val="11"/>
              </w:rPr>
              <w:softHyphen/>
              <w:t>ключение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70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"/>
              </w:rPr>
              <w:t>Сведения о степени достовер</w:t>
            </w:r>
            <w:r>
              <w:rPr>
                <w:rStyle w:val="11"/>
              </w:rPr>
              <w:softHyphen/>
              <w:t>ности отчетности</w:t>
            </w:r>
          </w:p>
        </w:tc>
        <w:tc>
          <w:tcPr>
            <w:tcW w:w="4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70" w:wrap="notBeside" w:vAnchor="text" w:hAnchor="text" w:xAlign="center" w:y="1"/>
            </w:pP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49"/>
        <w:ind w:left="120" w:right="20" w:firstLine="720"/>
        <w:jc w:val="both"/>
      </w:pPr>
      <w:r>
        <w:t>Внутренняя бухгалтерская информация дополняется данными производственного и управ</w:t>
      </w:r>
      <w:r>
        <w:softHyphen/>
        <w:t>ленческого учета.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rPr>
          <w:rStyle w:val="24"/>
        </w:rPr>
        <w:t>Производственный учет</w:t>
      </w:r>
      <w:r>
        <w:t xml:space="preserve"> - система учета данных, характеризующих объем производимой продукции, ее качество, изменение основных факторов производства и их использование. Эта ин</w:t>
      </w:r>
      <w:r>
        <w:softHyphen/>
        <w:t>формация формирует представление об экономическом потенциале организации и его использо</w:t>
      </w:r>
      <w:r>
        <w:softHyphen/>
        <w:t>вании.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rPr>
          <w:rStyle w:val="24"/>
        </w:rPr>
        <w:t>Управленческий учет</w:t>
      </w:r>
      <w:r>
        <w:t xml:space="preserve"> - интегрированная система учета затрат (расходов) и доходов, нор</w:t>
      </w:r>
      <w:r>
        <w:softHyphen/>
        <w:t>мирования и планирования, которая систематизирует информацию для принятия управленческих решений и координации направлений стратегического развития предприятия. Управленческий</w:t>
      </w:r>
    </w:p>
    <w:p w:rsidR="008A4FA8" w:rsidRDefault="00D85D9C">
      <w:pPr>
        <w:pStyle w:val="4"/>
        <w:shd w:val="clear" w:color="auto" w:fill="auto"/>
        <w:ind w:left="20" w:right="20" w:firstLine="0"/>
        <w:jc w:val="both"/>
      </w:pPr>
      <w:r>
        <w:t>учет не регламентируется государством, его организация, порядок и методы определяет руковод</w:t>
      </w:r>
      <w:r>
        <w:softHyphen/>
        <w:t>ство организации. Данные качественно организованного управленческого учета позволяют вы</w:t>
      </w:r>
      <w:r>
        <w:softHyphen/>
        <w:t>явить области наибольшего риска и слабые стороны деятельности, убыточные виды продукции и др.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На данный момент существуют некоторые проблемы использования отчетности для анали</w:t>
      </w:r>
      <w:r>
        <w:softHyphen/>
        <w:t>за. Основное место в соотношении двух наук (бухучета и анализа) отводится учету. Поэтому ана</w:t>
      </w:r>
      <w:r>
        <w:softHyphen/>
        <w:t xml:space="preserve">литикам приходится подстраиваться под информацию, формируемую в результате бухучета. То есть содержание анализа определяется организацией учета. Однако у анализа и учета одна задача - повышение </w:t>
      </w:r>
      <w:r>
        <w:lastRenderedPageBreak/>
        <w:t>эффективности деятельности предприятия. Приоритет в решении этой задачи принад</w:t>
      </w:r>
      <w:r>
        <w:softHyphen/>
        <w:t>лежит анализу, что приводит к выводу о том, что бухучет должен подстраиваться под нужды ана</w:t>
      </w:r>
      <w:r>
        <w:softHyphen/>
        <w:t>лиза, позволит избежать как недостатка, так и перенасыщенности данных.</w:t>
      </w:r>
    </w:p>
    <w:p w:rsidR="008A4FA8" w:rsidRDefault="00D85D9C">
      <w:pPr>
        <w:pStyle w:val="4"/>
        <w:shd w:val="clear" w:color="auto" w:fill="auto"/>
        <w:spacing w:after="240"/>
        <w:ind w:left="20" w:right="20" w:firstLine="700"/>
        <w:jc w:val="both"/>
      </w:pPr>
      <w:r>
        <w:t>К сожалению, процесс реформирования бухгалтерского учета в РФ привел к сокращению информативности отчетности предприятия за счет сокращения ее статей и отмены необходимости составлять пояснительную записку. Это уменьшает глубину проводимого анализа для внешних пользователей.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t>3 ВОПРОС.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>Организация аналитической работы на предприятии определяется особенностями вида и масштабов деятельности. Экономический анализ входит в обязанности не только экономических служб, но и технических отделов (энергетических, технологических).</w:t>
      </w:r>
    </w:p>
    <w:p w:rsidR="008A4FA8" w:rsidRDefault="00D85D9C">
      <w:pPr>
        <w:pStyle w:val="4"/>
        <w:shd w:val="clear" w:color="auto" w:fill="auto"/>
        <w:ind w:left="20" w:firstLine="700"/>
        <w:jc w:val="both"/>
      </w:pPr>
      <w:r>
        <w:rPr>
          <w:rStyle w:val="24"/>
        </w:rPr>
        <w:t>Требования к организации экономического анализа</w:t>
      </w:r>
      <w:r>
        <w:t xml:space="preserve"> на предприятии:</w:t>
      </w:r>
    </w:p>
    <w:p w:rsidR="008A4FA8" w:rsidRDefault="00D85D9C">
      <w:pPr>
        <w:pStyle w:val="4"/>
        <w:numPr>
          <w:ilvl w:val="0"/>
          <w:numId w:val="9"/>
        </w:numPr>
        <w:shd w:val="clear" w:color="auto" w:fill="auto"/>
        <w:tabs>
          <w:tab w:val="left" w:pos="691"/>
        </w:tabs>
        <w:ind w:left="720" w:hanging="360"/>
      </w:pPr>
      <w:r>
        <w:t>Научный характер анализа.</w:t>
      </w:r>
    </w:p>
    <w:p w:rsidR="008A4FA8" w:rsidRDefault="00D85D9C">
      <w:pPr>
        <w:pStyle w:val="4"/>
        <w:numPr>
          <w:ilvl w:val="0"/>
          <w:numId w:val="9"/>
        </w:numPr>
        <w:shd w:val="clear" w:color="auto" w:fill="auto"/>
        <w:tabs>
          <w:tab w:val="left" w:pos="725"/>
        </w:tabs>
        <w:ind w:left="720" w:right="20" w:hanging="360"/>
      </w:pPr>
      <w:r>
        <w:t>Обоснованное распределение обязанностей по проведению анализа между отдельными пользователями.</w:t>
      </w:r>
    </w:p>
    <w:p w:rsidR="008A4FA8" w:rsidRDefault="00D85D9C">
      <w:pPr>
        <w:pStyle w:val="4"/>
        <w:numPr>
          <w:ilvl w:val="0"/>
          <w:numId w:val="9"/>
        </w:numPr>
        <w:shd w:val="clear" w:color="auto" w:fill="auto"/>
        <w:tabs>
          <w:tab w:val="left" w:pos="715"/>
        </w:tabs>
        <w:ind w:left="720" w:right="20" w:hanging="360"/>
      </w:pPr>
      <w:r>
        <w:t>Эффективность аналитического исследования (затраты на проведение анализа должны быть наименьшими при оптимальной глубине и комплексности).</w:t>
      </w:r>
    </w:p>
    <w:p w:rsidR="008A4FA8" w:rsidRDefault="00D85D9C">
      <w:pPr>
        <w:pStyle w:val="4"/>
        <w:numPr>
          <w:ilvl w:val="0"/>
          <w:numId w:val="9"/>
        </w:numPr>
        <w:shd w:val="clear" w:color="auto" w:fill="auto"/>
        <w:tabs>
          <w:tab w:val="left" w:pos="720"/>
        </w:tabs>
        <w:ind w:left="720" w:right="20" w:hanging="360"/>
      </w:pPr>
      <w:r>
        <w:t>Унификация аналитической работы (применение универсальных методик, специально раз</w:t>
      </w:r>
      <w:r>
        <w:softHyphen/>
        <w:t>работанных таблиц).</w:t>
      </w:r>
    </w:p>
    <w:p w:rsidR="008A4FA8" w:rsidRDefault="00D85D9C">
      <w:pPr>
        <w:pStyle w:val="4"/>
        <w:shd w:val="clear" w:color="auto" w:fill="auto"/>
        <w:ind w:left="20" w:right="20" w:firstLine="700"/>
        <w:jc w:val="both"/>
      </w:pPr>
      <w:r>
        <w:t xml:space="preserve">Организация анализа на предприятии </w:t>
      </w:r>
      <w:r>
        <w:rPr>
          <w:rStyle w:val="24"/>
        </w:rPr>
        <w:t>предполагает разработку комплексного плана анали</w:t>
      </w:r>
      <w:r>
        <w:rPr>
          <w:rStyle w:val="24"/>
        </w:rPr>
        <w:softHyphen/>
        <w:t>тической работы,</w:t>
      </w:r>
      <w:r>
        <w:t xml:space="preserve"> где приводится график отдельных аналитических исследований, круг вопросов, субъекты анализа, схема аналитического документооборота.</w:t>
      </w:r>
    </w:p>
    <w:p w:rsidR="008A4FA8" w:rsidRDefault="00D85D9C">
      <w:pPr>
        <w:pStyle w:val="4"/>
        <w:shd w:val="clear" w:color="auto" w:fill="auto"/>
        <w:spacing w:after="65"/>
        <w:ind w:left="20" w:right="20" w:firstLine="700"/>
        <w:jc w:val="both"/>
      </w:pPr>
      <w:r>
        <w:t xml:space="preserve">Аналитическая работа на предприятии подразделяется на отдельные </w:t>
      </w:r>
      <w:r>
        <w:rPr>
          <w:rStyle w:val="24"/>
        </w:rPr>
        <w:t>организационные эта</w:t>
      </w:r>
      <w:r>
        <w:rPr>
          <w:rStyle w:val="24"/>
        </w:rPr>
        <w:softHyphen/>
      </w:r>
      <w:r>
        <w:t>пы.</w:t>
      </w:r>
    </w:p>
    <w:p w:rsidR="008A4FA8" w:rsidRDefault="00EB3A88">
      <w:pPr>
        <w:framePr w:h="4142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92.8pt;height:206.65pt">
            <v:imagedata r:id="rId9" r:href="rId10"/>
          </v:shape>
        </w:pict>
      </w:r>
    </w:p>
    <w:p w:rsidR="008A4FA8" w:rsidRDefault="00D85D9C">
      <w:pPr>
        <w:pStyle w:val="ae"/>
        <w:framePr w:h="4142" w:wrap="notBeside" w:vAnchor="text" w:hAnchor="text" w:xAlign="center" w:y="1"/>
        <w:shd w:val="clear" w:color="auto" w:fill="auto"/>
        <w:spacing w:line="230" w:lineRule="exact"/>
      </w:pPr>
      <w:r>
        <w:t>Рис. 2. Этапы экономического анализа.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9"/>
        <w:ind w:left="20" w:right="20" w:firstLine="700"/>
        <w:jc w:val="both"/>
        <w:sectPr w:rsidR="008A4FA8">
          <w:footerReference w:type="even" r:id="rId11"/>
          <w:footerReference w:type="default" r:id="rId12"/>
          <w:type w:val="continuous"/>
          <w:pgSz w:w="11909" w:h="16838"/>
          <w:pgMar w:top="504" w:right="744" w:bottom="734" w:left="696" w:header="0" w:footer="3" w:gutter="0"/>
          <w:cols w:space="720"/>
          <w:noEndnote/>
          <w:titlePg/>
          <w:docGrid w:linePitch="360"/>
        </w:sectPr>
      </w:pPr>
      <w:r>
        <w:t>Результаты анализа могут оформляться различной документацией, которая может иметь как текстовое, так и табличное представление. Законодательных требований к такой документации нет, но она должна давать представление о динамике, структуре и причинах изменения показате</w:t>
      </w:r>
      <w:r>
        <w:softHyphen/>
        <w:t>лей, может содержать таблицы, графики, диаграммы.</w:t>
      </w:r>
    </w:p>
    <w:p w:rsidR="008A4FA8" w:rsidRDefault="00D85D9C">
      <w:pPr>
        <w:pStyle w:val="aa"/>
        <w:framePr w:w="10205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4 - Виды документов, составляемых по результатам анализа.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71"/>
        <w:gridCol w:w="7896"/>
      </w:tblGrid>
      <w:tr w:rsidR="008A4FA8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Наименование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Пояснительная</w:t>
            </w:r>
          </w:p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записка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Обычно составляется при направлении результатов анализа в вышестоя</w:t>
            </w:r>
            <w:r>
              <w:rPr>
                <w:rStyle w:val="11"/>
              </w:rPr>
              <w:softHyphen/>
              <w:t>щую организацию; кроме результатов анализа содержит подробную ха</w:t>
            </w:r>
            <w:r>
              <w:rPr>
                <w:rStyle w:val="11"/>
              </w:rPr>
              <w:softHyphen/>
              <w:t>рактеристику предприятия, особое внимание уделяется предложениям, которые должны быть обоснованными.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Справка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Составляется, если результаты анализа предназначены для внутрихозяй</w:t>
            </w:r>
            <w:r>
              <w:rPr>
                <w:rStyle w:val="11"/>
              </w:rPr>
              <w:softHyphen/>
              <w:t>ственного использования; ее содержание более конкретно, акцентировано на недостатках и резервах; здесь опущена общая характеристика пред</w:t>
            </w:r>
            <w:r>
              <w:rPr>
                <w:rStyle w:val="11"/>
              </w:rPr>
              <w:softHyphen/>
              <w:t>приятия;</w:t>
            </w:r>
          </w:p>
        </w:tc>
      </w:tr>
      <w:tr w:rsidR="008A4FA8">
        <w:trPr>
          <w:trHeight w:hRule="exact" w:val="85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left="22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Заключение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205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Составляется, если анализ проводится вышестоящими органами управле</w:t>
            </w:r>
            <w:r>
              <w:rPr>
                <w:rStyle w:val="11"/>
              </w:rPr>
              <w:softHyphen/>
              <w:t>ния, отличается краткостью. Обычно в нем констатируется факт и делает</w:t>
            </w:r>
            <w:r>
              <w:rPr>
                <w:rStyle w:val="11"/>
              </w:rPr>
              <w:softHyphen/>
              <w:t>ся вывод об эффективности, но не приводятся предложения.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5" w:line="278" w:lineRule="exact"/>
        <w:ind w:left="120" w:right="20" w:firstLine="760"/>
        <w:jc w:val="both"/>
      </w:pPr>
      <w:r>
        <w:t>Аналитическая обработка информации достаточно трудоемка и требует применения средств автоматизации на различном уровне - от механизации вычислений до применения ком</w:t>
      </w:r>
      <w:r>
        <w:softHyphen/>
        <w:t>плексных учетно-аналитических программ. Это позволяет интегрировать процесс обработки ин</w:t>
      </w:r>
      <w:r>
        <w:softHyphen/>
        <w:t>формации и принятия управленческих решений.</w:t>
      </w:r>
    </w:p>
    <w:p w:rsidR="008A4FA8" w:rsidRDefault="00D85D9C">
      <w:pPr>
        <w:pStyle w:val="4"/>
        <w:shd w:val="clear" w:color="auto" w:fill="auto"/>
        <w:spacing w:line="278" w:lineRule="exact"/>
        <w:ind w:left="120" w:right="20" w:firstLine="760"/>
        <w:jc w:val="both"/>
      </w:pPr>
      <w:r>
        <w:t>Развитие автоматизации систем управления проходило в конце 20 века и было обусловлено последовательным появлением следующих средств автоматизации: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235"/>
        </w:tabs>
        <w:spacing w:line="278" w:lineRule="exact"/>
        <w:ind w:left="880" w:right="20" w:firstLine="0"/>
        <w:jc w:val="both"/>
      </w:pPr>
      <w:r>
        <w:t xml:space="preserve">Продукты </w:t>
      </w:r>
      <w:r>
        <w:rPr>
          <w:lang w:val="en-US"/>
        </w:rPr>
        <w:t>ERP</w:t>
      </w:r>
      <w:r>
        <w:t xml:space="preserve">-класса </w:t>
      </w:r>
      <w:r>
        <w:rPr>
          <w:lang w:val="en-US"/>
        </w:rPr>
        <w:t xml:space="preserve">(Enterprise Resource Planning- </w:t>
      </w:r>
      <w:r>
        <w:t>планирование предпринимательских ресурсов), в которых реализуются функции планирования и учета при ограниченных воз</w:t>
      </w:r>
      <w:r>
        <w:softHyphen/>
        <w:t>можностях анализа, адекватного требованиям менеджеров.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245"/>
        </w:tabs>
        <w:spacing w:line="278" w:lineRule="exact"/>
        <w:ind w:left="880" w:right="20" w:firstLine="0"/>
        <w:jc w:val="both"/>
      </w:pPr>
      <w:r>
        <w:rPr>
          <w:lang w:val="en-US"/>
        </w:rPr>
        <w:t>OLAP</w:t>
      </w:r>
      <w:r>
        <w:t xml:space="preserve">-системы </w:t>
      </w:r>
      <w:r>
        <w:rPr>
          <w:lang w:val="en-US"/>
        </w:rPr>
        <w:t xml:space="preserve">(On line Analytical Processing), </w:t>
      </w:r>
      <w:r>
        <w:t>предназначенные для обработки и анализа информации в оперативном режиме с возможностью построения многомерных таблиц, их презентации, интерактивной работы с массивом данных.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235"/>
        </w:tabs>
        <w:spacing w:line="278" w:lineRule="exact"/>
        <w:ind w:left="880" w:right="20" w:firstLine="0"/>
        <w:jc w:val="both"/>
      </w:pPr>
      <w:r>
        <w:rPr>
          <w:lang w:val="en-US"/>
        </w:rPr>
        <w:t>BPM</w:t>
      </w:r>
      <w:r>
        <w:t xml:space="preserve">-системы </w:t>
      </w:r>
      <w:r>
        <w:rPr>
          <w:lang w:val="en-US"/>
        </w:rPr>
        <w:t xml:space="preserve">(Business </w:t>
      </w:r>
      <w:proofErr w:type="spellStart"/>
      <w:r>
        <w:rPr>
          <w:lang w:val="en-US"/>
        </w:rPr>
        <w:t>Perfomance</w:t>
      </w:r>
      <w:proofErr w:type="spellEnd"/>
      <w:r>
        <w:rPr>
          <w:lang w:val="en-US"/>
        </w:rPr>
        <w:t xml:space="preserve"> Management </w:t>
      </w:r>
      <w:r>
        <w:t>- управление эффективностью бизнеса), позволяющие интегрировать все функции менеджмента.</w:t>
      </w:r>
    </w:p>
    <w:p w:rsidR="008A4FA8" w:rsidRDefault="00D85D9C">
      <w:pPr>
        <w:pStyle w:val="4"/>
        <w:shd w:val="clear" w:color="auto" w:fill="auto"/>
        <w:spacing w:line="278" w:lineRule="exact"/>
        <w:ind w:left="120" w:right="20" w:firstLine="760"/>
        <w:jc w:val="both"/>
      </w:pPr>
      <w:r>
        <w:t>В России широкое распространение получили программы «</w:t>
      </w:r>
      <w:proofErr w:type="spellStart"/>
      <w:r>
        <w:t>Инек-Аналитик</w:t>
      </w:r>
      <w:proofErr w:type="spellEnd"/>
      <w:r>
        <w:t>» (фирмы «</w:t>
      </w:r>
      <w:proofErr w:type="spellStart"/>
      <w:r>
        <w:t>Инек</w:t>
      </w:r>
      <w:proofErr w:type="spellEnd"/>
      <w:r>
        <w:t xml:space="preserve">») и </w:t>
      </w:r>
      <w:r>
        <w:rPr>
          <w:lang w:val="en-US"/>
        </w:rPr>
        <w:t xml:space="preserve">«Project Expert» </w:t>
      </w:r>
      <w:r>
        <w:t xml:space="preserve">и </w:t>
      </w:r>
      <w:r>
        <w:rPr>
          <w:lang w:val="en-US"/>
        </w:rPr>
        <w:t xml:space="preserve">«Audit Expert» </w:t>
      </w:r>
      <w:r>
        <w:t>(фирмы «</w:t>
      </w:r>
      <w:proofErr w:type="spellStart"/>
      <w:r>
        <w:t>Про-Инвест</w:t>
      </w:r>
      <w:proofErr w:type="spellEnd"/>
      <w:r>
        <w:t xml:space="preserve"> ИТ»), которые позволяют разра</w:t>
      </w:r>
      <w:r>
        <w:softHyphen/>
        <w:t>ботать и оценить бизнес-планы и инвестиционные проекты, рассчитать показатели эффективно</w:t>
      </w:r>
      <w:r>
        <w:softHyphen/>
        <w:t>сти, получить заключение о финансовом состоянии предприятия.</w:t>
      </w:r>
    </w:p>
    <w:p w:rsidR="008A4FA8" w:rsidRDefault="00D85D9C">
      <w:pPr>
        <w:pStyle w:val="4"/>
        <w:shd w:val="clear" w:color="auto" w:fill="auto"/>
        <w:spacing w:after="484" w:line="278" w:lineRule="exact"/>
        <w:ind w:left="120" w:right="20" w:firstLine="760"/>
        <w:jc w:val="both"/>
      </w:pPr>
      <w:r>
        <w:t>Дополнительные аналитические модули разрабатываются сейчас и к бухгалтерским про</w:t>
      </w:r>
      <w:r>
        <w:softHyphen/>
        <w:t>граммам - «:1СБухгалтерия» и др.</w:t>
      </w:r>
    </w:p>
    <w:sectPr w:rsidR="008A4FA8" w:rsidSect="0040730B">
      <w:headerReference w:type="even" r:id="rId13"/>
      <w:headerReference w:type="default" r:id="rId14"/>
      <w:footerReference w:type="even" r:id="rId15"/>
      <w:footerReference w:type="default" r:id="rId16"/>
      <w:pgSz w:w="11909" w:h="16838"/>
      <w:pgMar w:top="504" w:right="744" w:bottom="734" w:left="69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C" w:rsidRDefault="00D85D9C" w:rsidP="008A4FA8">
      <w:r>
        <w:separator/>
      </w:r>
    </w:p>
  </w:endnote>
  <w:endnote w:type="continuationSeparator" w:id="1">
    <w:p w:rsidR="00D85D9C" w:rsidRDefault="00D85D9C" w:rsidP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2.2pt;margin-top:808.4pt;width:10.1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EB3A8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730B" w:rsidRPr="0040730B">
                    <w:rPr>
                      <w:rStyle w:val="a7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2.2pt;margin-top:808.4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EB3A8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730B" w:rsidRPr="0040730B">
                    <w:rPr>
                      <w:rStyle w:val="a7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800.75pt;width:11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EB3A8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730B" w:rsidRPr="0040730B">
                    <w:rPr>
                      <w:rStyle w:val="a7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800.75pt;width:11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EB3A8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0730B" w:rsidRPr="0040730B">
                    <w:rPr>
                      <w:rStyle w:val="a7"/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C" w:rsidRDefault="00D85D9C"/>
  </w:footnote>
  <w:footnote w:type="continuationSeparator" w:id="1">
    <w:p w:rsidR="00D85D9C" w:rsidRDefault="00D8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15pt;margin-top:35.4pt;width:4.8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EB3A88">
    <w:pPr>
      <w:rPr>
        <w:sz w:val="2"/>
        <w:szCs w:val="2"/>
      </w:rPr>
    </w:pPr>
    <w:r w:rsidRPr="00EB3A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15pt;margin-top:35.4pt;width:4.8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28"/>
    <w:multiLevelType w:val="multilevel"/>
    <w:tmpl w:val="7EC4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0E2"/>
    <w:multiLevelType w:val="multilevel"/>
    <w:tmpl w:val="9184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BD1"/>
    <w:multiLevelType w:val="multilevel"/>
    <w:tmpl w:val="EBD6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B86"/>
    <w:multiLevelType w:val="multilevel"/>
    <w:tmpl w:val="827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04088"/>
    <w:multiLevelType w:val="multilevel"/>
    <w:tmpl w:val="A56A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AB3"/>
    <w:multiLevelType w:val="multilevel"/>
    <w:tmpl w:val="F56E0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22588"/>
    <w:multiLevelType w:val="multilevel"/>
    <w:tmpl w:val="FF0E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5272"/>
    <w:multiLevelType w:val="multilevel"/>
    <w:tmpl w:val="5CC6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1F73"/>
    <w:multiLevelType w:val="multilevel"/>
    <w:tmpl w:val="77B0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4D7"/>
    <w:multiLevelType w:val="multilevel"/>
    <w:tmpl w:val="A442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87928"/>
    <w:multiLevelType w:val="multilevel"/>
    <w:tmpl w:val="8A3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05524"/>
    <w:multiLevelType w:val="multilevel"/>
    <w:tmpl w:val="1E38D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A3E6B"/>
    <w:multiLevelType w:val="multilevel"/>
    <w:tmpl w:val="ADC4C5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94398"/>
    <w:multiLevelType w:val="multilevel"/>
    <w:tmpl w:val="9BF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927B5"/>
    <w:multiLevelType w:val="multilevel"/>
    <w:tmpl w:val="E7B21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C1954"/>
    <w:multiLevelType w:val="multilevel"/>
    <w:tmpl w:val="D206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E5088"/>
    <w:multiLevelType w:val="multilevel"/>
    <w:tmpl w:val="7270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C65A3"/>
    <w:multiLevelType w:val="multilevel"/>
    <w:tmpl w:val="DB5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30031"/>
    <w:multiLevelType w:val="multilevel"/>
    <w:tmpl w:val="23E0B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F13"/>
    <w:multiLevelType w:val="multilevel"/>
    <w:tmpl w:val="C1AC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563C0"/>
    <w:multiLevelType w:val="multilevel"/>
    <w:tmpl w:val="1AD0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36497"/>
    <w:multiLevelType w:val="multilevel"/>
    <w:tmpl w:val="7C58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00918"/>
    <w:multiLevelType w:val="multilevel"/>
    <w:tmpl w:val="2500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35630"/>
    <w:multiLevelType w:val="multilevel"/>
    <w:tmpl w:val="5E6E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5377B"/>
    <w:multiLevelType w:val="multilevel"/>
    <w:tmpl w:val="2B2E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E352B"/>
    <w:multiLevelType w:val="multilevel"/>
    <w:tmpl w:val="04EC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0B17"/>
    <w:multiLevelType w:val="multilevel"/>
    <w:tmpl w:val="51D6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0639"/>
    <w:multiLevelType w:val="multilevel"/>
    <w:tmpl w:val="BD50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C6D1E"/>
    <w:multiLevelType w:val="multilevel"/>
    <w:tmpl w:val="BFD6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07136"/>
    <w:multiLevelType w:val="multilevel"/>
    <w:tmpl w:val="EC9C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24987"/>
    <w:multiLevelType w:val="multilevel"/>
    <w:tmpl w:val="1150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A4B43"/>
    <w:multiLevelType w:val="multilevel"/>
    <w:tmpl w:val="3CC4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25219B"/>
    <w:multiLevelType w:val="multilevel"/>
    <w:tmpl w:val="F250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884"/>
    <w:multiLevelType w:val="multilevel"/>
    <w:tmpl w:val="7EF04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55A1A"/>
    <w:multiLevelType w:val="multilevel"/>
    <w:tmpl w:val="9C525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3491C"/>
    <w:multiLevelType w:val="multilevel"/>
    <w:tmpl w:val="E2D81D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C1C24"/>
    <w:multiLevelType w:val="multilevel"/>
    <w:tmpl w:val="A406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D05947"/>
    <w:multiLevelType w:val="multilevel"/>
    <w:tmpl w:val="719A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60A67"/>
    <w:multiLevelType w:val="multilevel"/>
    <w:tmpl w:val="992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828D1"/>
    <w:multiLevelType w:val="multilevel"/>
    <w:tmpl w:val="23C22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CE5021"/>
    <w:multiLevelType w:val="multilevel"/>
    <w:tmpl w:val="B466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0605A"/>
    <w:multiLevelType w:val="multilevel"/>
    <w:tmpl w:val="3C4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1D1FA6"/>
    <w:multiLevelType w:val="multilevel"/>
    <w:tmpl w:val="CBDA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445454"/>
    <w:multiLevelType w:val="multilevel"/>
    <w:tmpl w:val="DF8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66492"/>
    <w:multiLevelType w:val="multilevel"/>
    <w:tmpl w:val="E3B2E37E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056F"/>
    <w:multiLevelType w:val="multilevel"/>
    <w:tmpl w:val="64E6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D0AE0"/>
    <w:multiLevelType w:val="multilevel"/>
    <w:tmpl w:val="E79E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8288E"/>
    <w:multiLevelType w:val="multilevel"/>
    <w:tmpl w:val="119E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986737"/>
    <w:multiLevelType w:val="multilevel"/>
    <w:tmpl w:val="11AE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E7279"/>
    <w:multiLevelType w:val="multilevel"/>
    <w:tmpl w:val="B0F6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9B06C6"/>
    <w:multiLevelType w:val="multilevel"/>
    <w:tmpl w:val="33C8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26FEC"/>
    <w:multiLevelType w:val="multilevel"/>
    <w:tmpl w:val="0150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38"/>
  </w:num>
  <w:num w:numId="6">
    <w:abstractNumId w:val="12"/>
  </w:num>
  <w:num w:numId="7">
    <w:abstractNumId w:val="13"/>
  </w:num>
  <w:num w:numId="8">
    <w:abstractNumId w:val="22"/>
  </w:num>
  <w:num w:numId="9">
    <w:abstractNumId w:val="51"/>
  </w:num>
  <w:num w:numId="10">
    <w:abstractNumId w:val="30"/>
  </w:num>
  <w:num w:numId="11">
    <w:abstractNumId w:val="40"/>
  </w:num>
  <w:num w:numId="12">
    <w:abstractNumId w:val="29"/>
  </w:num>
  <w:num w:numId="13">
    <w:abstractNumId w:val="3"/>
  </w:num>
  <w:num w:numId="14">
    <w:abstractNumId w:val="5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43"/>
  </w:num>
  <w:num w:numId="20">
    <w:abstractNumId w:val="44"/>
  </w:num>
  <w:num w:numId="21">
    <w:abstractNumId w:val="1"/>
  </w:num>
  <w:num w:numId="22">
    <w:abstractNumId w:val="4"/>
  </w:num>
  <w:num w:numId="23">
    <w:abstractNumId w:val="14"/>
  </w:num>
  <w:num w:numId="24">
    <w:abstractNumId w:val="41"/>
  </w:num>
  <w:num w:numId="25">
    <w:abstractNumId w:val="19"/>
  </w:num>
  <w:num w:numId="26">
    <w:abstractNumId w:val="45"/>
  </w:num>
  <w:num w:numId="27">
    <w:abstractNumId w:val="2"/>
  </w:num>
  <w:num w:numId="28">
    <w:abstractNumId w:val="26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9"/>
  </w:num>
  <w:num w:numId="37">
    <w:abstractNumId w:val="0"/>
  </w:num>
  <w:num w:numId="38">
    <w:abstractNumId w:val="36"/>
  </w:num>
  <w:num w:numId="39">
    <w:abstractNumId w:val="34"/>
  </w:num>
  <w:num w:numId="40">
    <w:abstractNumId w:val="35"/>
  </w:num>
  <w:num w:numId="41">
    <w:abstractNumId w:val="23"/>
  </w:num>
  <w:num w:numId="42">
    <w:abstractNumId w:val="33"/>
  </w:num>
  <w:num w:numId="43">
    <w:abstractNumId w:val="31"/>
  </w:num>
  <w:num w:numId="44">
    <w:abstractNumId w:val="28"/>
  </w:num>
  <w:num w:numId="45">
    <w:abstractNumId w:val="47"/>
  </w:num>
  <w:num w:numId="46">
    <w:abstractNumId w:val="8"/>
  </w:num>
  <w:num w:numId="47">
    <w:abstractNumId w:val="32"/>
  </w:num>
  <w:num w:numId="48">
    <w:abstractNumId w:val="37"/>
  </w:num>
  <w:num w:numId="49">
    <w:abstractNumId w:val="48"/>
  </w:num>
  <w:num w:numId="50">
    <w:abstractNumId w:val="27"/>
  </w:num>
  <w:num w:numId="51">
    <w:abstractNumId w:val="7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A8"/>
    <w:rsid w:val="0040730B"/>
    <w:rsid w:val="008A4FA8"/>
    <w:rsid w:val="00D85D9C"/>
    <w:rsid w:val="00EB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35pt">
    <w:name w:val="Заголовок №1 + 13;5 pt;Полужирный"/>
    <w:basedOn w:val="1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4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8A4FA8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Подпись к картинке_"/>
    <w:basedOn w:val="a0"/>
    <w:link w:val="ae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0"/>
    <w:rsid w:val="008A4FA8"/>
    <w:rPr>
      <w:i/>
      <w:iCs/>
      <w:spacing w:val="3"/>
      <w:sz w:val="20"/>
      <w:szCs w:val="20"/>
    </w:rPr>
  </w:style>
  <w:style w:type="character" w:customStyle="1" w:styleId="Candara85pt">
    <w:name w:val="Основной текст + Candara;8;5 pt"/>
    <w:basedOn w:val="a4"/>
    <w:rsid w:val="008A4FA8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character" w:customStyle="1" w:styleId="af1">
    <w:name w:val="Подпись к картинке"/>
    <w:basedOn w:val="ad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"/>
    <w:basedOn w:val="31"/>
    <w:rsid w:val="008A4FA8"/>
    <w:rPr>
      <w:color w:val="000000"/>
      <w:spacing w:val="0"/>
      <w:w w:val="100"/>
      <w:position w:val="0"/>
      <w:lang w:val="en-US"/>
    </w:rPr>
  </w:style>
  <w:style w:type="character" w:customStyle="1" w:styleId="Exact0">
    <w:name w:val="Основной текст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5pt">
    <w:name w:val="Основной текст + 7;5 pt;Малые прописные"/>
    <w:basedOn w:val="a4"/>
    <w:rsid w:val="008A4FA8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8A4FA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6">
    <w:name w:val="Подпись к таблице (2)_"/>
    <w:basedOn w:val="a0"/>
    <w:link w:val="27"/>
    <w:rsid w:val="008A4FA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pt0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)_"/>
    <w:basedOn w:val="a0"/>
    <w:link w:val="41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rial105pt">
    <w:name w:val="Основной текст + Arial;10;5 pt;Полужирный"/>
    <w:basedOn w:val="a4"/>
    <w:rsid w:val="008A4FA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2">
    <w:name w:val="Основной текст (4) + Не курсив"/>
    <w:basedOn w:val="40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4FA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8pt">
    <w:name w:val="Основной текст (6) + 8 pt"/>
    <w:basedOn w:val="6"/>
    <w:rsid w:val="008A4FA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8pt0">
    <w:name w:val="Основной текст (6) + 8 pt;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61">
    <w:name w:val="Основной текст (6) + 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2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</w:rPr>
  </w:style>
  <w:style w:type="character" w:customStyle="1" w:styleId="af2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A4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8A4FA8"/>
    <w:pPr>
      <w:shd w:val="clear" w:color="auto" w:fill="FFFFFF"/>
      <w:spacing w:after="49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4FA8"/>
    <w:pPr>
      <w:shd w:val="clear" w:color="auto" w:fill="FFFFFF"/>
      <w:spacing w:before="4920" w:after="3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A4FA8"/>
    <w:pPr>
      <w:shd w:val="clear" w:color="auto" w:fill="FFFFFF"/>
      <w:spacing w:before="360" w:after="3180" w:line="576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">
    <w:name w:val="Основной текст4"/>
    <w:basedOn w:val="a"/>
    <w:link w:val="a4"/>
    <w:rsid w:val="008A4FA8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A4F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8A4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8A4FA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8A4FA8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Exact"/>
    <w:rsid w:val="008A4F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1">
    <w:name w:val="Основной текст (4)"/>
    <w:basedOn w:val="a"/>
    <w:link w:val="40"/>
    <w:rsid w:val="008A4F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8A4FA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50">
    <w:name w:val="Основной текст (5)"/>
    <w:basedOn w:val="a"/>
    <w:link w:val="5"/>
    <w:rsid w:val="008A4F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8A4FA8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amsung\AppData\Local\Temp\FineReader11\media\image2.pn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file:///C:\Users\Samsung\AppData\Local\Temp\FineReader11\media\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12390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2020-04-01T15:28:00Z</dcterms:created>
  <dcterms:modified xsi:type="dcterms:W3CDTF">2020-04-01T15:33:00Z</dcterms:modified>
</cp:coreProperties>
</file>