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EE" w:rsidRPr="005C1B86" w:rsidRDefault="005E2DEE" w:rsidP="00FA3466">
      <w:pPr>
        <w:ind w:firstLine="567"/>
        <w:rPr>
          <w:rFonts w:ascii="Arial" w:hAnsi="Arial" w:cs="Arial"/>
          <w:b/>
          <w:i/>
          <w:color w:val="333333"/>
          <w:sz w:val="36"/>
          <w:szCs w:val="36"/>
          <w:shd w:val="clear" w:color="auto" w:fill="EAEAEA"/>
        </w:rPr>
      </w:pPr>
      <w:r w:rsidRPr="005C1B86">
        <w:rPr>
          <w:rFonts w:ascii="Arial" w:hAnsi="Arial" w:cs="Arial"/>
          <w:b/>
          <w:i/>
          <w:color w:val="333333"/>
          <w:sz w:val="36"/>
          <w:szCs w:val="36"/>
          <w:shd w:val="clear" w:color="auto" w:fill="EAEAEA"/>
        </w:rPr>
        <w:t xml:space="preserve">Тема: </w:t>
      </w:r>
      <w:r w:rsidRPr="005C1B86">
        <w:rPr>
          <w:rFonts w:ascii="Arial" w:hAnsi="Arial" w:cs="Arial"/>
          <w:b/>
          <w:i/>
          <w:color w:val="333333"/>
          <w:sz w:val="40"/>
          <w:szCs w:val="40"/>
          <w:shd w:val="clear" w:color="auto" w:fill="EAEAEA"/>
        </w:rPr>
        <w:t>«</w:t>
      </w:r>
      <w:r w:rsidR="00FA3466" w:rsidRPr="005C1B86">
        <w:rPr>
          <w:rFonts w:eastAsia="Times New Roman"/>
          <w:b/>
          <w:bCs/>
          <w:i/>
          <w:kern w:val="36"/>
          <w:sz w:val="40"/>
          <w:szCs w:val="40"/>
        </w:rPr>
        <w:t>Методика работы с бумагой и картоном</w:t>
      </w:r>
      <w:r w:rsidRPr="005C1B86">
        <w:rPr>
          <w:rFonts w:ascii="Arial" w:hAnsi="Arial" w:cs="Arial"/>
          <w:b/>
          <w:i/>
          <w:color w:val="333333"/>
          <w:sz w:val="40"/>
          <w:szCs w:val="40"/>
          <w:shd w:val="clear" w:color="auto" w:fill="EAEAEA"/>
        </w:rPr>
        <w:t>»</w:t>
      </w:r>
    </w:p>
    <w:p w:rsidR="005E2DEE" w:rsidRPr="005C1B86" w:rsidRDefault="00FA3466" w:rsidP="00813676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36"/>
          <w:szCs w:val="36"/>
        </w:rPr>
      </w:pPr>
      <w:r w:rsidRPr="005C1B86">
        <w:rPr>
          <w:rFonts w:eastAsia="Times New Roman"/>
          <w:b/>
          <w:bCs/>
          <w:kern w:val="36"/>
          <w:sz w:val="36"/>
          <w:szCs w:val="36"/>
        </w:rPr>
        <w:t xml:space="preserve">Цель: дать представление о видах бумаги, картона, их свойствах, способах производства, о методах моделирования макетов. </w:t>
      </w:r>
    </w:p>
    <w:p w:rsidR="00FA3466" w:rsidRPr="005C1B86" w:rsidRDefault="00FA3466" w:rsidP="00813676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36"/>
          <w:szCs w:val="36"/>
        </w:rPr>
      </w:pPr>
      <w:r w:rsidRPr="005C1B86">
        <w:rPr>
          <w:rFonts w:eastAsia="Times New Roman"/>
          <w:b/>
          <w:bCs/>
          <w:kern w:val="36"/>
          <w:sz w:val="36"/>
          <w:szCs w:val="36"/>
        </w:rPr>
        <w:t xml:space="preserve">План: </w:t>
      </w:r>
    </w:p>
    <w:p w:rsidR="00FA3466" w:rsidRPr="00FA3466" w:rsidRDefault="00FA3466" w:rsidP="00FA3466">
      <w:pPr>
        <w:pStyle w:val="ab"/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28"/>
          <w:szCs w:val="28"/>
        </w:rPr>
      </w:pPr>
      <w:r w:rsidRPr="00FA3466">
        <w:rPr>
          <w:rFonts w:eastAsia="Times New Roman"/>
          <w:b/>
          <w:bCs/>
          <w:kern w:val="36"/>
          <w:sz w:val="28"/>
          <w:szCs w:val="28"/>
        </w:rPr>
        <w:t>Роль бумаги и картона в технологическом процессе;</w:t>
      </w:r>
    </w:p>
    <w:p w:rsidR="00FA3466" w:rsidRPr="00FA3466" w:rsidRDefault="00FA3466" w:rsidP="00FA3466">
      <w:pPr>
        <w:pStyle w:val="ab"/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28"/>
          <w:szCs w:val="28"/>
        </w:rPr>
      </w:pPr>
      <w:r w:rsidRPr="00FA3466">
        <w:rPr>
          <w:rFonts w:eastAsia="Times New Roman"/>
          <w:b/>
          <w:bCs/>
          <w:kern w:val="36"/>
          <w:sz w:val="28"/>
          <w:szCs w:val="28"/>
        </w:rPr>
        <w:t>Виды бумаги;</w:t>
      </w:r>
    </w:p>
    <w:p w:rsidR="00FA3466" w:rsidRPr="00FA3466" w:rsidRDefault="00FA3466" w:rsidP="00FA3466">
      <w:pPr>
        <w:pStyle w:val="ab"/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28"/>
          <w:szCs w:val="28"/>
        </w:rPr>
      </w:pPr>
      <w:r w:rsidRPr="00FA3466">
        <w:rPr>
          <w:rFonts w:eastAsia="Times New Roman"/>
          <w:b/>
          <w:bCs/>
          <w:kern w:val="36"/>
          <w:sz w:val="28"/>
          <w:szCs w:val="28"/>
        </w:rPr>
        <w:t>Моделирование. План построения макета</w:t>
      </w:r>
    </w:p>
    <w:p w:rsidR="00FA3466" w:rsidRPr="00FA3466" w:rsidRDefault="00FA3466" w:rsidP="00FA3466">
      <w:pPr>
        <w:pStyle w:val="ab"/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28"/>
          <w:szCs w:val="28"/>
        </w:rPr>
      </w:pPr>
      <w:r w:rsidRPr="00FA3466">
        <w:rPr>
          <w:rFonts w:eastAsia="Times New Roman"/>
          <w:b/>
          <w:bCs/>
          <w:kern w:val="36"/>
          <w:sz w:val="28"/>
          <w:szCs w:val="28"/>
        </w:rPr>
        <w:t>Формирование универсальных учебных действий</w:t>
      </w:r>
    </w:p>
    <w:p w:rsidR="00FA3466" w:rsidRDefault="00FA3466" w:rsidP="00FA3466">
      <w:pPr>
        <w:pStyle w:val="ab"/>
        <w:spacing w:after="0" w:line="240" w:lineRule="auto"/>
        <w:ind w:left="927"/>
        <w:jc w:val="both"/>
        <w:rPr>
          <w:rFonts w:eastAsia="Times New Roman"/>
          <w:szCs w:val="24"/>
        </w:rPr>
      </w:pPr>
    </w:p>
    <w:p w:rsidR="00FA3466" w:rsidRPr="00FA3466" w:rsidRDefault="00FA3466" w:rsidP="00FA3466">
      <w:pPr>
        <w:pStyle w:val="ab"/>
        <w:spacing w:after="0" w:line="240" w:lineRule="auto"/>
        <w:ind w:left="0" w:firstLine="851"/>
        <w:jc w:val="both"/>
        <w:rPr>
          <w:rFonts w:eastAsia="Times New Roman"/>
          <w:szCs w:val="24"/>
        </w:rPr>
      </w:pP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>В современном мире в системе образовании актуальным является формирование у обучающихся начальных классов универсальных учебных действий. Образовательное учреждение обязано развивать такие новые качества у выпускника, как мобильность, самостоятельность, коммуникабельность, толерантность.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>Технология, как учебный предмет, обладает большими возможностями для личностного становления учащихся начальных классов, а также ставит перед собой цели: развивать умение работать с новыми средствами, расширение знаний о трудовой деятельности, умение организовывать рабочее место, соблюдение правил безопасного использования инструментов.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>Большинство уроков технологии у учеников посвящены работе с бумагой и картоном. Бумага – это материал из растительных волокон, соответствующим образом обработанных и беспорядочно соединенных в тонкий лист, в котором волокна связаны между собой поверхностными силами сцепления. Для производства бумаги применяют целлюлозу различных древесных пород и однолетних растений и древесную массу. 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>           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>Известно более 600 видов бумаги.                                                                                         .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  <w:u w:val="single"/>
        </w:rPr>
        <w:t>Согласно ГОСТ 9327-60 классификации бумага делится на 11 классов.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>1. Для печати (типографская, офсетная, иллюстрационная для глубокой печати, картографическая, мелованная и др.) - отличается высокой гладкостью, белизной; хорошо впитывает печатную краску. К этому классу относятся также газетная бумага из более дешевых волокнистых материалов без проклейки и наполнителей или с низким содержанием наполнителей и бумага для обоев.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>2. Для письма (писчая почтовая, конвертная, для карточек и др.) - отличается хорошей проклейкой малой впитывающей способностью и высокой гладкостью. Бумага первых двух классов выпускается из небеленой и беленой сульфатной и сульфитной целлюлозы, а также с применением тряпичной полумассы и древесной массы.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 xml:space="preserve">3. Чертежно-рисовальная (рисовальная, чертежная, чертежная прозрачная, чертежная калька и др.) - вырабатывается обычно без наполнителя или с небольшим его содержанием, хорошо проклеивается, а для придания прозрачности некоторые сорта сильно увлажняются и </w:t>
      </w:r>
      <w:r w:rsidRPr="00FA3466">
        <w:rPr>
          <w:szCs w:val="24"/>
        </w:rPr>
        <w:lastRenderedPageBreak/>
        <w:t>каландрируются при высоком давлении валов. Изготовляется из сульфатной беленой целлюлозы с добавлением в отдельные виды древесной массы, тряпичной и хлопковой полумассы.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>4. Электроизоляционная (конденсаторная, кабельная, телефонная изоляционно-намоточная и др.) - отличается высокой механической прочностью хорошими диэлектрическими свойствами. Вырабатывается обычно из сульфатной небеленой целлюлозы с малой зольностью и высокой чистотой, без наполнителей и проклеивающих веществ.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>5. Папиросная (мундштучная, папиросная, сигаретная, курительная) - по композиции, свойствам и технологии изготовления бумаги этого класса весьма разнообразны. Сырье - беленая или небеленая сульфитная целлюлоза с добавлением беленой древесной массы или отходов льнопенькового производства (очесы).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>6. Впитывающая (фильтровальная, промокательная, пропиточная)- применяется для производства фибры, пергамента, санитарно-гигиенических изделий и т. п.; отличается высокой пористостью, хорошо впитывает жидкости.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 xml:space="preserve">7. Бумага для аппаратов (телеграфная лента, лента </w:t>
      </w:r>
      <w:proofErr w:type="spellStart"/>
      <w:r w:rsidRPr="00FA3466">
        <w:rPr>
          <w:szCs w:val="24"/>
        </w:rPr>
        <w:t>Крида</w:t>
      </w:r>
      <w:proofErr w:type="spellEnd"/>
      <w:r w:rsidRPr="00FA3466">
        <w:rPr>
          <w:szCs w:val="24"/>
        </w:rPr>
        <w:t>, перфокарточная и др.) - характеризуется повышенной механической прочностью. Изготовляется из небеленой сульфитной или сульфатной (</w:t>
      </w:r>
      <w:proofErr w:type="spellStart"/>
      <w:r w:rsidRPr="00FA3466">
        <w:rPr>
          <w:szCs w:val="24"/>
        </w:rPr>
        <w:t>перфокарточки</w:t>
      </w:r>
      <w:proofErr w:type="spellEnd"/>
      <w:r w:rsidRPr="00FA3466">
        <w:rPr>
          <w:szCs w:val="24"/>
        </w:rPr>
        <w:t>) целлюлозы с добавлением в отдельных случаях белой древесной массы.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>8. Светочувствительная (основы) - фотоподложка, служащая для изготовления фотографической бумаги, светочувствительная для светокопий и др.; отличается высокой механической прочностью, хорошей проклейкой и рядом специальных свойств. Вырабатывается из беленой и небеленой сульфитной и сульфатной целлюлозы.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>9. Переводная (основы - копировальная, переводная и др.) - подвергается специальной обработке.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 xml:space="preserve">10. Оберточная - применяется для упаковки пищевых продуктов и промышленных товаров - мешочная, чайная, спичечная, бутылочная, фруктовая, растительный пергамент, светонепроницаемая, основа для </w:t>
      </w:r>
      <w:proofErr w:type="spellStart"/>
      <w:r w:rsidRPr="00FA3466">
        <w:rPr>
          <w:szCs w:val="24"/>
        </w:rPr>
        <w:t>парафинирования</w:t>
      </w:r>
      <w:proofErr w:type="spellEnd"/>
      <w:r w:rsidRPr="00FA3466">
        <w:rPr>
          <w:szCs w:val="24"/>
        </w:rPr>
        <w:t xml:space="preserve">, армированная и др. Изготовляется из прочных волокнистых материалов, а также отходов производства. Некоторые виды бумаги этого класса подвергаются </w:t>
      </w:r>
      <w:proofErr w:type="spellStart"/>
      <w:r w:rsidRPr="00FA3466">
        <w:rPr>
          <w:szCs w:val="24"/>
        </w:rPr>
        <w:t>битумированию</w:t>
      </w:r>
      <w:proofErr w:type="spellEnd"/>
      <w:r w:rsidRPr="00FA3466">
        <w:rPr>
          <w:szCs w:val="24"/>
        </w:rPr>
        <w:t xml:space="preserve">, </w:t>
      </w:r>
      <w:proofErr w:type="spellStart"/>
      <w:r w:rsidRPr="00FA3466">
        <w:rPr>
          <w:szCs w:val="24"/>
        </w:rPr>
        <w:t>парафинированию</w:t>
      </w:r>
      <w:proofErr w:type="spellEnd"/>
      <w:r w:rsidRPr="00FA3466">
        <w:rPr>
          <w:szCs w:val="24"/>
        </w:rPr>
        <w:t xml:space="preserve">, </w:t>
      </w:r>
      <w:proofErr w:type="spellStart"/>
      <w:r w:rsidRPr="00FA3466">
        <w:rPr>
          <w:szCs w:val="24"/>
        </w:rPr>
        <w:t>ламинированию</w:t>
      </w:r>
      <w:proofErr w:type="spellEnd"/>
      <w:r w:rsidRPr="00FA3466">
        <w:rPr>
          <w:szCs w:val="24"/>
        </w:rPr>
        <w:t xml:space="preserve"> (получение бумаги слоистой структуры) и т. п.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 xml:space="preserve">11. Промышленно-техническая разного назначения. Наиболее обширный класс бумаги: патронная, наждачная, </w:t>
      </w:r>
      <w:proofErr w:type="spellStart"/>
      <w:r w:rsidRPr="00FA3466">
        <w:rPr>
          <w:szCs w:val="24"/>
        </w:rPr>
        <w:t>диффузорная</w:t>
      </w:r>
      <w:proofErr w:type="spellEnd"/>
      <w:r w:rsidRPr="00FA3466">
        <w:rPr>
          <w:szCs w:val="24"/>
        </w:rPr>
        <w:t>, для звукозаписи, для пряжи и др. К этому классу относятся так называемые длинноволокнистые бумаги (</w:t>
      </w:r>
      <w:proofErr w:type="spellStart"/>
      <w:r w:rsidRPr="00FA3466">
        <w:rPr>
          <w:szCs w:val="24"/>
        </w:rPr>
        <w:t>шелковка</w:t>
      </w:r>
      <w:proofErr w:type="spellEnd"/>
      <w:r w:rsidRPr="00FA3466">
        <w:rPr>
          <w:szCs w:val="24"/>
        </w:rPr>
        <w:t>, асбестовая, стеклянная и др.), изготовляемые из хлопкового волокна, асбеста и искусственных волокон обычным способом бумажного производства, а также и "сухим формованием". Отличается высокой эластичностью и механической прочностью.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> </w:t>
      </w:r>
    </w:p>
    <w:p w:rsidR="005C1B8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 xml:space="preserve"> У них есть множество плюсов, таких как доступность, простота, дешевизна, безопасность и не только. Использование бумаги и картона означает простор для творчества, развитие воображения и мелкой моторики. Из бумаги и картона можно сделать такие виды работ, как аппликация, </w:t>
      </w:r>
      <w:proofErr w:type="spellStart"/>
      <w:r w:rsidRPr="00FA3466">
        <w:rPr>
          <w:szCs w:val="24"/>
        </w:rPr>
        <w:t>квиллинг</w:t>
      </w:r>
      <w:proofErr w:type="spellEnd"/>
      <w:r w:rsidRPr="00FA3466">
        <w:rPr>
          <w:szCs w:val="24"/>
        </w:rPr>
        <w:t>, моделирование, оригами. Например, можно сделать объемную аппликацию «Божья коровка». При выполнении данной работы у детей формируются изобразительные умения и навыки, умение вырезать из бумаги и наклеивать на фон отдельные части; развиваются творческие способ</w:t>
      </w:r>
      <w:r w:rsidR="005C1B86">
        <w:rPr>
          <w:szCs w:val="24"/>
        </w:rPr>
        <w:t xml:space="preserve">ности, мелкая моторика рук. 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>Моделирование макета школы.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lastRenderedPageBreak/>
        <w:t>Бумажное моделирование представляет собой искусство создания масштабных моделей из бумаги реальных объектов.  Из бумаги можно сделать любую модель, например, модель «Школа будущего». Для этого нам понадобится: картон, цветная бумага, ножницы, клей, линейка, карандаш.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>Для начала нам нужно: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>1) Составить план построения макета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>Начертить шаблон – трафарет по контру которого изготовляются чертежи и изделия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>Вырезать по шаблону картон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>Вырезанные части склеить между собой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>Придумать дизайн интерьера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>Вырезаем и склеиваем детали для изготовления мебели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>Красим макет школы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>Расставляем парты, стулья и всю мебель на свои места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>Итак, наш макет «школа будущего» готов.                                                                          В процессе изготовления данного проект, у обучающихся начальных классов формируются такие универсальные учебные действия, как: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>1Предметные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>- уметь самостоятельно анализировать, планировать предстоящую деятельность, реализовать творческий замысел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>- знать виды материалов, инструментов, их свойства и названия, знать правила работы с ними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>- уметь самостоятельно организовывать рабочее место в соответствии с особенностями используемого материала и поддерживать порядок на нем во время работы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>- знать способы соединения деталей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 xml:space="preserve">2) </w:t>
      </w:r>
      <w:proofErr w:type="spellStart"/>
      <w:r w:rsidRPr="00FA3466">
        <w:rPr>
          <w:szCs w:val="24"/>
        </w:rPr>
        <w:t>Метапредметные</w:t>
      </w:r>
      <w:proofErr w:type="spellEnd"/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>а) регулятивные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>- определять цель деятельности на уроке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>- учиться выделять и формулировать учебную проблему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>- учиться планировать практическую деятельность на уроке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>- предлагать свои методы выполнения работы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>- уметь использовать необходимые средства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>б) познавательные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>- уметь ориентироваться в своей системе знаний и умений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>- учиться перерабатывать полученную информацию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>- уметь добывать и пользоваться новыми знаниями на практике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>в) коммуникативные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>- уметь доносить свою позицию до других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>- уметь слушать и понимать речь других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>- уметь вступать в беседу на уроке и в жизни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>- учиться выполнять предлагаемые задания в группе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>3) Личностные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 xml:space="preserve">- умение, опираясь на освоенные изобразительные и </w:t>
      </w:r>
      <w:proofErr w:type="spellStart"/>
      <w:r w:rsidRPr="00FA3466">
        <w:rPr>
          <w:szCs w:val="24"/>
        </w:rPr>
        <w:t>конструкторско</w:t>
      </w:r>
      <w:proofErr w:type="spellEnd"/>
      <w:r w:rsidRPr="00FA3466">
        <w:rPr>
          <w:szCs w:val="24"/>
        </w:rPr>
        <w:t xml:space="preserve"> – технологические знания и </w:t>
      </w:r>
      <w:proofErr w:type="spellStart"/>
      <w:r w:rsidRPr="00FA3466">
        <w:rPr>
          <w:szCs w:val="24"/>
        </w:rPr>
        <w:t>уменияй</w:t>
      </w:r>
      <w:proofErr w:type="spellEnd"/>
      <w:r w:rsidRPr="00FA3466">
        <w:rPr>
          <w:szCs w:val="24"/>
        </w:rPr>
        <w:t xml:space="preserve"> делать выбор способов реализации предложенного или собственного замысла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>- уметь принимать другие мнения и высказывания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 xml:space="preserve">- формирование самостоятельности, </w:t>
      </w:r>
      <w:proofErr w:type="spellStart"/>
      <w:r w:rsidRPr="00FA3466">
        <w:rPr>
          <w:szCs w:val="24"/>
        </w:rPr>
        <w:t>трудолюбивости</w:t>
      </w:r>
      <w:proofErr w:type="spellEnd"/>
      <w:r w:rsidRPr="00FA3466">
        <w:rPr>
          <w:szCs w:val="24"/>
        </w:rPr>
        <w:t>, аккуратности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lastRenderedPageBreak/>
        <w:t>- развитие воображения, мышления [3]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 xml:space="preserve">Самостоятельность, </w:t>
      </w:r>
      <w:proofErr w:type="spellStart"/>
      <w:r w:rsidRPr="00FA3466">
        <w:rPr>
          <w:szCs w:val="24"/>
        </w:rPr>
        <w:t>трудолюбивость</w:t>
      </w:r>
      <w:proofErr w:type="spellEnd"/>
      <w:r w:rsidRPr="00FA3466">
        <w:rPr>
          <w:szCs w:val="24"/>
        </w:rPr>
        <w:t>, аккуратность – это лишь малая часть того, чему учит трудовое обучение.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 xml:space="preserve">Цель учителя не столько объяснить или помочь ребенку в изготовлении проекта, сколько в наиболее полном раскрытии потенциала. Важно, чтобы дети «открыли» в себе новые таланты. Для этого учителю нельзя забывать об особенностях деятельности учащегося на уроке труда, включающей в себя равнозначную работу как интеллектуальную, так и моторную. Урок будет бесполезным, если он будет без организационной части, направленной на то, чтобы дать ребенку понять, освоить всю суть и порядок выполнения практической работы. И должным образом составленной практической части по созданию готовой поделки из определенного набора деталей и инструментов. Причем на практическую часть отводиться намного больше времени, чем на </w:t>
      </w:r>
      <w:proofErr w:type="spellStart"/>
      <w:r w:rsidRPr="00FA3466">
        <w:rPr>
          <w:szCs w:val="24"/>
        </w:rPr>
        <w:t>теоритическую</w:t>
      </w:r>
      <w:proofErr w:type="spellEnd"/>
      <w:r w:rsidRPr="00FA3466">
        <w:rPr>
          <w:szCs w:val="24"/>
        </w:rPr>
        <w:t>. [1]</w:t>
      </w:r>
    </w:p>
    <w:p w:rsidR="00FA3466" w:rsidRDefault="00FA3466" w:rsidP="00056CAF">
      <w:pPr>
        <w:spacing w:beforeLines="1" w:afterLines="1"/>
        <w:ind w:firstLine="851"/>
        <w:rPr>
          <w:szCs w:val="24"/>
        </w:rPr>
      </w:pPr>
      <w:r w:rsidRPr="00FA3466">
        <w:rPr>
          <w:szCs w:val="24"/>
        </w:rPr>
        <w:t>Таким образом, методика обучения работе с бумагой и картоном в начальных классах является необходимым, актуальным. У ребенка формируется особое видение мира природы, его изучение и собственное преобразование.</w:t>
      </w:r>
    </w:p>
    <w:p w:rsidR="00FA3466" w:rsidRDefault="00FA3466" w:rsidP="00056CAF">
      <w:pPr>
        <w:spacing w:beforeLines="1" w:afterLines="1"/>
        <w:ind w:firstLine="851"/>
        <w:rPr>
          <w:szCs w:val="24"/>
        </w:rPr>
      </w:pPr>
    </w:p>
    <w:p w:rsidR="00FA3466" w:rsidRDefault="00FA3466" w:rsidP="00056CAF">
      <w:pPr>
        <w:spacing w:beforeLines="1" w:afterLines="1"/>
        <w:ind w:firstLine="851"/>
        <w:rPr>
          <w:szCs w:val="24"/>
        </w:rPr>
      </w:pPr>
      <w:r w:rsidRPr="00A61E00">
        <w:rPr>
          <w:b/>
          <w:szCs w:val="24"/>
        </w:rPr>
        <w:t>Домашнее задание:</w:t>
      </w:r>
      <w:r>
        <w:rPr>
          <w:szCs w:val="24"/>
        </w:rPr>
        <w:t xml:space="preserve"> составить план урока «Работа с бумагой. Оригами. Бабочка.  </w:t>
      </w:r>
    </w:p>
    <w:p w:rsidR="00FA3466" w:rsidRPr="00FA3466" w:rsidRDefault="00FA3466" w:rsidP="00056CAF">
      <w:pPr>
        <w:spacing w:beforeLines="1" w:afterLines="1"/>
        <w:ind w:firstLine="851"/>
        <w:rPr>
          <w:szCs w:val="24"/>
        </w:rPr>
      </w:pPr>
      <w:r>
        <w:rPr>
          <w:szCs w:val="24"/>
        </w:rPr>
        <w:t xml:space="preserve">Прочитать лекцию, знать </w:t>
      </w:r>
      <w:proofErr w:type="spellStart"/>
      <w:r>
        <w:rPr>
          <w:szCs w:val="24"/>
        </w:rPr>
        <w:t>содержание.Трунаева</w:t>
      </w:r>
      <w:proofErr w:type="spellEnd"/>
      <w:r>
        <w:rPr>
          <w:szCs w:val="24"/>
        </w:rPr>
        <w:t xml:space="preserve"> О.В. «Учебно-методическое пособие по ДПИ «Художественное пособие из бумаги»</w:t>
      </w:r>
    </w:p>
    <w:p w:rsidR="00FA3466" w:rsidRDefault="00FA3466" w:rsidP="00FA3466">
      <w:pPr>
        <w:pStyle w:val="ab"/>
        <w:spacing w:after="0" w:line="240" w:lineRule="auto"/>
        <w:ind w:left="927"/>
        <w:jc w:val="both"/>
        <w:rPr>
          <w:rFonts w:eastAsia="Times New Roman"/>
          <w:szCs w:val="24"/>
        </w:rPr>
      </w:pPr>
    </w:p>
    <w:p w:rsidR="00FA3466" w:rsidRDefault="00FA3466" w:rsidP="00FA3466">
      <w:pPr>
        <w:pStyle w:val="ab"/>
        <w:spacing w:after="0" w:line="240" w:lineRule="auto"/>
        <w:ind w:left="927"/>
        <w:jc w:val="both"/>
        <w:rPr>
          <w:rFonts w:eastAsia="Times New Roman"/>
          <w:szCs w:val="24"/>
        </w:rPr>
      </w:pPr>
    </w:p>
    <w:p w:rsidR="005E2DEE" w:rsidRPr="00A72FDF" w:rsidRDefault="00A33CD4" w:rsidP="005C1B86">
      <w:pPr>
        <w:pStyle w:val="ab"/>
        <w:spacing w:after="0" w:line="240" w:lineRule="auto"/>
        <w:ind w:left="927"/>
        <w:jc w:val="both"/>
        <w:rPr>
          <w:b/>
          <w:szCs w:val="24"/>
        </w:rPr>
      </w:pPr>
      <w:r w:rsidRPr="005F2C06">
        <w:rPr>
          <w:rFonts w:eastAsia="Times New Roman"/>
          <w:szCs w:val="24"/>
        </w:rPr>
        <w:br/>
      </w:r>
      <w:r w:rsidR="005E2DEE" w:rsidRPr="00A72FDF">
        <w:rPr>
          <w:b/>
          <w:szCs w:val="24"/>
          <w:lang w:val="en-US"/>
        </w:rPr>
        <w:t>E</w:t>
      </w:r>
      <w:bookmarkStart w:id="0" w:name="_GoBack"/>
      <w:bookmarkEnd w:id="0"/>
      <w:r w:rsidR="005E2DEE" w:rsidRPr="00A72FDF">
        <w:rPr>
          <w:b/>
          <w:szCs w:val="24"/>
          <w:lang w:val="en-US"/>
        </w:rPr>
        <w:t>mail</w:t>
      </w:r>
      <w:r w:rsidR="005E2DEE" w:rsidRPr="00A72FDF">
        <w:rPr>
          <w:b/>
          <w:szCs w:val="24"/>
        </w:rPr>
        <w:t xml:space="preserve">: </w:t>
      </w:r>
      <w:hyperlink r:id="rId5" w:history="1">
        <w:r w:rsidR="005E2DEE" w:rsidRPr="00A72FDF">
          <w:rPr>
            <w:rStyle w:val="af6"/>
            <w:szCs w:val="24"/>
            <w:lang w:val="en-US"/>
          </w:rPr>
          <w:t>askenderova</w:t>
        </w:r>
        <w:r w:rsidR="005E2DEE" w:rsidRPr="00A72FDF">
          <w:rPr>
            <w:rStyle w:val="af6"/>
            <w:szCs w:val="24"/>
          </w:rPr>
          <w:t>219@</w:t>
        </w:r>
        <w:r w:rsidR="005E2DEE" w:rsidRPr="00A72FDF">
          <w:rPr>
            <w:rStyle w:val="af6"/>
            <w:szCs w:val="24"/>
            <w:lang w:val="en-US"/>
          </w:rPr>
          <w:t>mail</w:t>
        </w:r>
        <w:r w:rsidR="005E2DEE" w:rsidRPr="00A72FDF">
          <w:rPr>
            <w:rStyle w:val="af6"/>
            <w:szCs w:val="24"/>
          </w:rPr>
          <w:t>.</w:t>
        </w:r>
        <w:r w:rsidR="005E2DEE" w:rsidRPr="00A72FDF">
          <w:rPr>
            <w:rStyle w:val="af6"/>
            <w:szCs w:val="24"/>
            <w:lang w:val="en-US"/>
          </w:rPr>
          <w:t>ru</w:t>
        </w:r>
      </w:hyperlink>
    </w:p>
    <w:p w:rsidR="00195C8F" w:rsidRPr="00195C8F" w:rsidRDefault="00195C8F" w:rsidP="00195C8F">
      <w:pPr>
        <w:ind w:firstLine="567"/>
        <w:jc w:val="both"/>
        <w:rPr>
          <w:szCs w:val="24"/>
        </w:rPr>
      </w:pPr>
    </w:p>
    <w:sectPr w:rsidR="00195C8F" w:rsidRPr="00195C8F" w:rsidSect="00FA3466">
      <w:pgSz w:w="11906" w:h="16838" w:code="9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5457"/>
    <w:multiLevelType w:val="multilevel"/>
    <w:tmpl w:val="A33C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2473D"/>
    <w:multiLevelType w:val="hybridMultilevel"/>
    <w:tmpl w:val="52783E66"/>
    <w:lvl w:ilvl="0" w:tplc="55E45D2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513215"/>
    <w:multiLevelType w:val="multilevel"/>
    <w:tmpl w:val="1372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F44B6"/>
    <w:multiLevelType w:val="multilevel"/>
    <w:tmpl w:val="89C4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D04CDB"/>
    <w:multiLevelType w:val="multilevel"/>
    <w:tmpl w:val="5194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3735D9"/>
    <w:multiLevelType w:val="hybridMultilevel"/>
    <w:tmpl w:val="04407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13676"/>
    <w:rsid w:val="0000519E"/>
    <w:rsid w:val="00007CB9"/>
    <w:rsid w:val="00012E8C"/>
    <w:rsid w:val="00025ABD"/>
    <w:rsid w:val="000424DD"/>
    <w:rsid w:val="00056CAF"/>
    <w:rsid w:val="000B1D75"/>
    <w:rsid w:val="00132F45"/>
    <w:rsid w:val="00142D1F"/>
    <w:rsid w:val="00150BA1"/>
    <w:rsid w:val="0018538A"/>
    <w:rsid w:val="00186CDE"/>
    <w:rsid w:val="00194229"/>
    <w:rsid w:val="00195C8F"/>
    <w:rsid w:val="001B1F09"/>
    <w:rsid w:val="001B6D8B"/>
    <w:rsid w:val="001B76C6"/>
    <w:rsid w:val="001C015A"/>
    <w:rsid w:val="001D73AE"/>
    <w:rsid w:val="0025569B"/>
    <w:rsid w:val="002975AA"/>
    <w:rsid w:val="002A25B8"/>
    <w:rsid w:val="002A528F"/>
    <w:rsid w:val="002B4C67"/>
    <w:rsid w:val="002B73DA"/>
    <w:rsid w:val="002C2EF2"/>
    <w:rsid w:val="00330F1D"/>
    <w:rsid w:val="00350248"/>
    <w:rsid w:val="0036354F"/>
    <w:rsid w:val="0038213F"/>
    <w:rsid w:val="00384956"/>
    <w:rsid w:val="003A3441"/>
    <w:rsid w:val="003B741F"/>
    <w:rsid w:val="003E10FA"/>
    <w:rsid w:val="00470824"/>
    <w:rsid w:val="00475C57"/>
    <w:rsid w:val="00495E22"/>
    <w:rsid w:val="00497CC1"/>
    <w:rsid w:val="004A11DD"/>
    <w:rsid w:val="004B2316"/>
    <w:rsid w:val="005020F3"/>
    <w:rsid w:val="0051090C"/>
    <w:rsid w:val="00553140"/>
    <w:rsid w:val="00556716"/>
    <w:rsid w:val="00560CA7"/>
    <w:rsid w:val="00595F5D"/>
    <w:rsid w:val="005A07C3"/>
    <w:rsid w:val="005C1B86"/>
    <w:rsid w:val="005C4B8A"/>
    <w:rsid w:val="005C6AF1"/>
    <w:rsid w:val="005D70E8"/>
    <w:rsid w:val="005E2DEE"/>
    <w:rsid w:val="005F2C06"/>
    <w:rsid w:val="005F57AF"/>
    <w:rsid w:val="0061244F"/>
    <w:rsid w:val="00612EB2"/>
    <w:rsid w:val="00626220"/>
    <w:rsid w:val="00633B7B"/>
    <w:rsid w:val="00662CD9"/>
    <w:rsid w:val="006632F5"/>
    <w:rsid w:val="006B2106"/>
    <w:rsid w:val="00710FCB"/>
    <w:rsid w:val="00733548"/>
    <w:rsid w:val="007400E5"/>
    <w:rsid w:val="007A3878"/>
    <w:rsid w:val="007A6BEA"/>
    <w:rsid w:val="007B0423"/>
    <w:rsid w:val="007C0DB9"/>
    <w:rsid w:val="007C3156"/>
    <w:rsid w:val="00801DA3"/>
    <w:rsid w:val="00813676"/>
    <w:rsid w:val="00854350"/>
    <w:rsid w:val="00856704"/>
    <w:rsid w:val="0086067E"/>
    <w:rsid w:val="008868A1"/>
    <w:rsid w:val="008A6584"/>
    <w:rsid w:val="008B1E28"/>
    <w:rsid w:val="008D5287"/>
    <w:rsid w:val="00943371"/>
    <w:rsid w:val="00946F8C"/>
    <w:rsid w:val="00950DA0"/>
    <w:rsid w:val="009A34E9"/>
    <w:rsid w:val="009C4C08"/>
    <w:rsid w:val="00A1175A"/>
    <w:rsid w:val="00A20389"/>
    <w:rsid w:val="00A22A53"/>
    <w:rsid w:val="00A33CD4"/>
    <w:rsid w:val="00A33E90"/>
    <w:rsid w:val="00A61E00"/>
    <w:rsid w:val="00AC204D"/>
    <w:rsid w:val="00AC4FEC"/>
    <w:rsid w:val="00AD465D"/>
    <w:rsid w:val="00AD4B82"/>
    <w:rsid w:val="00AF0649"/>
    <w:rsid w:val="00AF27BE"/>
    <w:rsid w:val="00AF31E6"/>
    <w:rsid w:val="00B13076"/>
    <w:rsid w:val="00B138EC"/>
    <w:rsid w:val="00B25A00"/>
    <w:rsid w:val="00B42856"/>
    <w:rsid w:val="00B70075"/>
    <w:rsid w:val="00BA04D1"/>
    <w:rsid w:val="00BB09BF"/>
    <w:rsid w:val="00BE0C35"/>
    <w:rsid w:val="00BE3556"/>
    <w:rsid w:val="00BF0BCE"/>
    <w:rsid w:val="00C05CAE"/>
    <w:rsid w:val="00C3297D"/>
    <w:rsid w:val="00C329EA"/>
    <w:rsid w:val="00C8675B"/>
    <w:rsid w:val="00CC5845"/>
    <w:rsid w:val="00D00515"/>
    <w:rsid w:val="00D97E51"/>
    <w:rsid w:val="00DC6A9C"/>
    <w:rsid w:val="00DE7A7B"/>
    <w:rsid w:val="00E11AA3"/>
    <w:rsid w:val="00E914B8"/>
    <w:rsid w:val="00EA0A9F"/>
    <w:rsid w:val="00EA1A2C"/>
    <w:rsid w:val="00EC508A"/>
    <w:rsid w:val="00EF153E"/>
    <w:rsid w:val="00F23CCE"/>
    <w:rsid w:val="00F260CC"/>
    <w:rsid w:val="00F462AA"/>
    <w:rsid w:val="00F65E35"/>
    <w:rsid w:val="00F70DF6"/>
    <w:rsid w:val="00F900A0"/>
    <w:rsid w:val="00FA3466"/>
    <w:rsid w:val="00FA7E36"/>
    <w:rsid w:val="00FC2C09"/>
    <w:rsid w:val="00FD5734"/>
    <w:rsid w:val="00FD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A0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AF27B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50DA0"/>
    <w:pPr>
      <w:keepNext/>
      <w:spacing w:after="0" w:line="240" w:lineRule="auto"/>
      <w:jc w:val="center"/>
      <w:outlineLvl w:val="1"/>
    </w:pPr>
    <w:rPr>
      <w:rFonts w:ascii="Cambr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50DA0"/>
    <w:pPr>
      <w:keepNext/>
      <w:spacing w:after="0" w:line="240" w:lineRule="auto"/>
      <w:outlineLvl w:val="2"/>
    </w:pPr>
    <w:rPr>
      <w:rFonts w:ascii="Cambr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50DA0"/>
    <w:pPr>
      <w:keepNext/>
      <w:spacing w:after="0" w:line="240" w:lineRule="auto"/>
      <w:jc w:val="center"/>
      <w:outlineLvl w:val="3"/>
    </w:pPr>
    <w:rPr>
      <w:rFonts w:ascii="Calibri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F27B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F27B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F27BE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F27B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F27BE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7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0DA0"/>
    <w:rPr>
      <w:rFonts w:ascii="Cambr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50DA0"/>
    <w:rPr>
      <w:rFonts w:ascii="Cambr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50DA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27B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27B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27B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27B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27BE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99"/>
    <w:qFormat/>
    <w:rsid w:val="00950DA0"/>
    <w:pPr>
      <w:spacing w:after="0" w:line="240" w:lineRule="auto"/>
    </w:pPr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locked/>
    <w:rsid w:val="00AF27B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27B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locked/>
    <w:rsid w:val="00AF27BE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7">
    <w:name w:val="Подзаголовок Знак"/>
    <w:basedOn w:val="a0"/>
    <w:link w:val="a6"/>
    <w:rsid w:val="00AF27B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locked/>
    <w:rsid w:val="00AF27BE"/>
    <w:rPr>
      <w:b/>
      <w:bCs/>
    </w:rPr>
  </w:style>
  <w:style w:type="character" w:styleId="a9">
    <w:name w:val="Emphasis"/>
    <w:basedOn w:val="a0"/>
    <w:qFormat/>
    <w:locked/>
    <w:rsid w:val="00AF27BE"/>
    <w:rPr>
      <w:i/>
      <w:iCs/>
    </w:rPr>
  </w:style>
  <w:style w:type="paragraph" w:styleId="aa">
    <w:name w:val="No Spacing"/>
    <w:uiPriority w:val="1"/>
    <w:qFormat/>
    <w:rsid w:val="00AF27BE"/>
    <w:rPr>
      <w:rFonts w:ascii="Times New Roman" w:hAnsi="Times New Roman"/>
      <w:sz w:val="24"/>
      <w:szCs w:val="22"/>
    </w:rPr>
  </w:style>
  <w:style w:type="paragraph" w:styleId="ab">
    <w:name w:val="List Paragraph"/>
    <w:basedOn w:val="a"/>
    <w:uiPriority w:val="34"/>
    <w:qFormat/>
    <w:rsid w:val="00AF27BE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27B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27BE"/>
    <w:rPr>
      <w:rFonts w:ascii="Times New Roman" w:hAnsi="Times New Roman"/>
      <w:i/>
      <w:iCs/>
      <w:color w:val="000000" w:themeColor="text1"/>
      <w:sz w:val="24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AF27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27BE"/>
    <w:rPr>
      <w:rFonts w:ascii="Times New Roman" w:hAnsi="Times New Roman"/>
      <w:b/>
      <w:bCs/>
      <w:i/>
      <w:iCs/>
      <w:color w:val="4F81BD" w:themeColor="accent1"/>
      <w:sz w:val="24"/>
      <w:szCs w:val="22"/>
    </w:rPr>
  </w:style>
  <w:style w:type="character" w:styleId="ae">
    <w:name w:val="Subtle Emphasis"/>
    <w:basedOn w:val="a0"/>
    <w:uiPriority w:val="19"/>
    <w:qFormat/>
    <w:rsid w:val="00AF27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27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27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27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27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27BE"/>
    <w:pPr>
      <w:outlineLvl w:val="9"/>
    </w:pPr>
  </w:style>
  <w:style w:type="paragraph" w:customStyle="1" w:styleId="af4">
    <w:name w:val="Текст программы"/>
    <w:basedOn w:val="a"/>
    <w:link w:val="af5"/>
    <w:qFormat/>
    <w:rsid w:val="00950DA0"/>
    <w:pPr>
      <w:widowControl w:val="0"/>
      <w:spacing w:after="0" w:line="280" w:lineRule="exact"/>
      <w:ind w:firstLine="397"/>
      <w:jc w:val="both"/>
    </w:pPr>
    <w:rPr>
      <w:rFonts w:eastAsia="Times New Roman"/>
      <w:color w:val="000000"/>
      <w:szCs w:val="20"/>
    </w:rPr>
  </w:style>
  <w:style w:type="character" w:customStyle="1" w:styleId="af5">
    <w:name w:val="Текст программы Знак"/>
    <w:link w:val="af4"/>
    <w:rsid w:val="00950DA0"/>
    <w:rPr>
      <w:rFonts w:ascii="Times New Roman" w:eastAsia="Times New Roman" w:hAnsi="Times New Roman"/>
      <w:color w:val="000000"/>
      <w:sz w:val="24"/>
    </w:rPr>
  </w:style>
  <w:style w:type="character" w:styleId="af6">
    <w:name w:val="Hyperlink"/>
    <w:basedOn w:val="a0"/>
    <w:uiPriority w:val="99"/>
    <w:unhideWhenUsed/>
    <w:rsid w:val="00813676"/>
    <w:rPr>
      <w:color w:val="0000FF"/>
      <w:u w:val="single"/>
    </w:rPr>
  </w:style>
  <w:style w:type="character" w:customStyle="1" w:styleId="mjx-char">
    <w:name w:val="mjx-char"/>
    <w:basedOn w:val="a0"/>
    <w:rsid w:val="00813676"/>
  </w:style>
  <w:style w:type="paragraph" w:styleId="af7">
    <w:name w:val="Normal (Web)"/>
    <w:basedOn w:val="a"/>
    <w:uiPriority w:val="99"/>
    <w:semiHidden/>
    <w:unhideWhenUsed/>
    <w:rsid w:val="00813676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kenderova2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Samsung</cp:lastModifiedBy>
  <cp:revision>8</cp:revision>
  <dcterms:created xsi:type="dcterms:W3CDTF">2020-03-26T10:55:00Z</dcterms:created>
  <dcterms:modified xsi:type="dcterms:W3CDTF">2020-04-05T16:40:00Z</dcterms:modified>
</cp:coreProperties>
</file>