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05" w:rsidRPr="00CF7705" w:rsidRDefault="00CF7705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b/>
          <w:color w:val="333333"/>
          <w:sz w:val="18"/>
          <w:szCs w:val="18"/>
        </w:rPr>
      </w:pPr>
      <w:r w:rsidRPr="00CF7705">
        <w:rPr>
          <w:rFonts w:ascii="Helvetica" w:hAnsi="Helvetica" w:cs="Helvetica"/>
          <w:b/>
          <w:color w:val="333333"/>
          <w:sz w:val="18"/>
          <w:szCs w:val="18"/>
        </w:rPr>
        <w:t>Тема: Экономическая политика государства в эпоху реформ 1860 - 1870 годов в России.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К середине XIX в. явственно проявилось отставание России от передовых капиталистических государств в экономической и социально-политической сферах. Поэтому главной целью внутренней политики правительства во второй половине XIX в. было приведение экономической и социально-политической системы России в соответствие с потребностями времени при сохранении самодержавия.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Крестьянский вопрос с середине XIX в. стал острейшей проблемой в России. Необходимость ликвидации крепостного права обусловливалась рядом причин:</w:t>
      </w:r>
      <w:r>
        <w:rPr>
          <w:rFonts w:ascii="Helvetica" w:hAnsi="Helvetica" w:cs="Helvetica"/>
          <w:color w:val="333333"/>
          <w:sz w:val="18"/>
          <w:szCs w:val="18"/>
        </w:rPr>
        <w:br/>
        <w:t>1. Крепостническая система изжила себя экономически: помещичье хозяйство, основанное на труде крепостных, все более приходило в упадок.</w:t>
      </w:r>
      <w:r>
        <w:rPr>
          <w:rFonts w:ascii="Helvetica" w:hAnsi="Helvetica" w:cs="Helvetica"/>
          <w:color w:val="333333"/>
          <w:sz w:val="18"/>
          <w:szCs w:val="18"/>
        </w:rPr>
        <w:br/>
        <w:t>2. Крепостничество мешало индустриальной модернизации страны, так как препятствовало складыванию рынка свободной рабочей силы, накоплению капиталов.</w:t>
      </w:r>
      <w:r>
        <w:rPr>
          <w:rFonts w:ascii="Helvetica" w:hAnsi="Helvetica" w:cs="Helvetica"/>
          <w:color w:val="333333"/>
          <w:sz w:val="18"/>
          <w:szCs w:val="18"/>
        </w:rPr>
        <w:br/>
        <w:t>3. Крестьяне открыто протестовали против крепостного права.</w:t>
      </w:r>
      <w:r>
        <w:rPr>
          <w:rFonts w:ascii="Helvetica" w:hAnsi="Helvetica" w:cs="Helvetica"/>
          <w:color w:val="333333"/>
          <w:sz w:val="18"/>
          <w:szCs w:val="18"/>
        </w:rPr>
        <w:br/>
        <w:t>4. Среди европейских государств крепостное право оставалось только в России, что являлось позором для нее и низводило страну в разряд отсталых государств.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Подготовкой крестьянской реформы занимался Главный комитет по крестьянскому делу. 19 февраля 1861 г. был опубликован Манифест об отмене крепостного права. Манифест предоставлял крестьянам личную свободу и общегражданские права. Крестьянин освобождался от личной опеки помещика, мог владеть имуществом заключать сделки. Вместе с тем, личная свобода крестьянина ограничивалась сохранением общины. При освобождении крестьянам предоставлялись наделы земли, которые на 20% были меньше тех участков, которыми они пользовались при крепостном праве. За землю крестьяне должны были выплатить помещикам выкуп, величина которого в 1,5 раза превышала рыночную стоимость земли. 80% выкупа помещикам выплачивало государство. Крестьяне в течении 15 лет должны были выплачивать долг государству с процентами.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Реформа 1861 г.</w:t>
      </w:r>
      <w:r>
        <w:rPr>
          <w:rFonts w:ascii="Helvetica" w:hAnsi="Helvetica" w:cs="Helvetica"/>
          <w:color w:val="333333"/>
          <w:sz w:val="18"/>
          <w:szCs w:val="18"/>
        </w:rPr>
        <w:t> принесла свободу более чем 30 млн. крепостных крестьян и способствовала становлению капиталистических отношений в деревне. Однако реформа позволила сохранить помещичье землевладение и обрекла крестьян на малоземелье и нищету. Таким образом, реформа 1861 г. не сняла аграрный вопрос в России.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>Отмена крепостного права в России</w:t>
      </w:r>
      <w:r>
        <w:rPr>
          <w:rFonts w:ascii="Helvetica" w:hAnsi="Helvetica" w:cs="Helvetica"/>
          <w:color w:val="333333"/>
          <w:sz w:val="18"/>
          <w:szCs w:val="18"/>
        </w:rPr>
        <w:t> повлекла за собой земскую, городскую, судебную, военную и другие реформы.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1864 г. было введено местное самоуправление - </w:t>
      </w:r>
      <w:r>
        <w:rPr>
          <w:rStyle w:val="a4"/>
          <w:rFonts w:ascii="Helvetica" w:hAnsi="Helvetica" w:cs="Helvetica"/>
          <w:color w:val="333333"/>
          <w:sz w:val="18"/>
          <w:szCs w:val="18"/>
        </w:rPr>
        <w:t>земство</w:t>
      </w:r>
      <w:r>
        <w:rPr>
          <w:rFonts w:ascii="Helvetica" w:hAnsi="Helvetica" w:cs="Helvetica"/>
          <w:color w:val="333333"/>
          <w:sz w:val="18"/>
          <w:szCs w:val="18"/>
        </w:rPr>
        <w:t>. Представители всех сословий избирали уездные земские собрания, которые посылали депутатов в губернское земское собрание.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Земства ведали хозяйственными вопросами, школами, медициной.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1870 г. органы самоуправления были созданы в городах. Городские избиратели избирали городскую думу, которая формировала управу.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1864 г. была проведена судебная реформа. Сословный, закрытый суд был отменен. Более простые дела передавались мировым судьям и судебным палатам. Решение о виновности подсудимого выносили присяжные заседатели. Судебный процесс стал устным, публичным, состязательным.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1863 г. был утвержден университетский устав, возвращавший университетам автономию: вводилась выборность ректоров, деканов, университетский совет получал право самостоятельно решать ряд вопросов.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1864 г. вводилось новое положение о начальных народных училищах, согласно которому образованием народа должны были заниматься государство, церковь и общество.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1865 г. для столичных изданий была отменена предварительная цензура.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Реформы затронули и армию. Страна была разделена на 15 военных округов. С 1871 г. вводилась всеобщая воинская повинность для мужчин, достигших 20 лет (срок службы в сухопутных войсках до 6 лет, а на флоте - до 7 лет).</w:t>
      </w:r>
    </w:p>
    <w:p w:rsidR="00C42547" w:rsidRDefault="00C42547" w:rsidP="00C42547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Проведенные реформы имели прогрессивный характер. Россия в определенной степени приблизилась к передовой для того времени европейской модели. Однако многие реформы отличались непоследовательностью и незавершенностью.</w:t>
      </w:r>
    </w:p>
    <w:p w:rsidR="00C60951" w:rsidRDefault="00C60951"/>
    <w:sectPr w:rsidR="00C60951" w:rsidSect="00C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42547"/>
    <w:rsid w:val="00135194"/>
    <w:rsid w:val="002A5E9E"/>
    <w:rsid w:val="002C4F3E"/>
    <w:rsid w:val="00853AF4"/>
    <w:rsid w:val="00BF3AB7"/>
    <w:rsid w:val="00C42547"/>
    <w:rsid w:val="00C60951"/>
    <w:rsid w:val="00CF7705"/>
    <w:rsid w:val="00E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SPI-NOUT</dc:creator>
  <cp:keywords/>
  <dc:description/>
  <cp:lastModifiedBy>Samsung</cp:lastModifiedBy>
  <cp:revision>3</cp:revision>
  <dcterms:created xsi:type="dcterms:W3CDTF">2020-03-28T14:50:00Z</dcterms:created>
  <dcterms:modified xsi:type="dcterms:W3CDTF">2020-03-28T16:24:00Z</dcterms:modified>
</cp:coreProperties>
</file>